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BEE1" w14:textId="42296980" w:rsidR="002C3A6F" w:rsidRDefault="00D34572" w:rsidP="002C3A6F">
      <w:pPr>
        <w:shd w:val="clear" w:color="auto" w:fill="FFFFFF"/>
        <w:spacing w:after="0" w:line="276" w:lineRule="auto"/>
        <w:jc w:val="center"/>
        <w:rPr>
          <w:rFonts w:asciiTheme="majorHAnsi" w:eastAsia="Times New Roman" w:hAnsiTheme="majorHAnsi" w:cstheme="majorHAnsi"/>
          <w:b/>
          <w:lang w:eastAsia="lt-LT"/>
        </w:rPr>
      </w:pPr>
      <w:r w:rsidRPr="00F81CA1">
        <w:rPr>
          <w:rFonts w:asciiTheme="majorHAnsi" w:hAnsiTheme="majorHAnsi" w:cstheme="majorHAnsi"/>
          <w:b/>
        </w:rPr>
        <w:fldChar w:fldCharType="begin"/>
      </w:r>
      <w:r w:rsidRPr="00F81CA1">
        <w:rPr>
          <w:rFonts w:asciiTheme="majorHAnsi" w:hAnsiTheme="majorHAnsi" w:cstheme="majorHAnsi"/>
          <w:b/>
        </w:rPr>
        <w:instrText xml:space="preserve"> ADVANCE  \x Prekių </w:instrText>
      </w:r>
      <w:r w:rsidRPr="00F81CA1">
        <w:rPr>
          <w:rFonts w:asciiTheme="majorHAnsi" w:hAnsiTheme="majorHAnsi" w:cstheme="majorHAnsi"/>
          <w:b/>
        </w:rPr>
        <w:fldChar w:fldCharType="end"/>
      </w:r>
      <w:r w:rsidR="00C16D94">
        <w:rPr>
          <w:rFonts w:asciiTheme="majorHAnsi" w:eastAsia="Times New Roman" w:hAnsiTheme="majorHAnsi" w:cstheme="majorHAnsi"/>
          <w:b/>
          <w:lang w:eastAsia="lt-LT"/>
        </w:rPr>
        <w:t xml:space="preserve">SENDVARIO SENIŪNIJOS VANDENTIEKIO IR BUITINIŲ NUOTEKŲ TINKLŲ PLĖTROS </w:t>
      </w:r>
      <w:r w:rsidR="00C16D94" w:rsidRPr="008F363C">
        <w:rPr>
          <w:rFonts w:asciiTheme="majorHAnsi" w:eastAsia="Times New Roman" w:hAnsiTheme="majorHAnsi" w:cstheme="majorHAnsi"/>
          <w:b/>
          <w:lang w:eastAsia="lt-LT"/>
        </w:rPr>
        <w:t>GALIMYB</w:t>
      </w:r>
      <w:r w:rsidR="007755F4" w:rsidRPr="008F363C">
        <w:rPr>
          <w:rFonts w:asciiTheme="majorHAnsi" w:eastAsia="Times New Roman" w:hAnsiTheme="majorHAnsi" w:cstheme="majorHAnsi"/>
          <w:b/>
          <w:lang w:eastAsia="lt-LT"/>
        </w:rPr>
        <w:t xml:space="preserve">IŲ </w:t>
      </w:r>
      <w:r w:rsidR="00C16D94" w:rsidRPr="008F363C">
        <w:rPr>
          <w:rFonts w:asciiTheme="majorHAnsi" w:eastAsia="Times New Roman" w:hAnsiTheme="majorHAnsi" w:cstheme="majorHAnsi"/>
          <w:b/>
          <w:lang w:eastAsia="lt-LT"/>
        </w:rPr>
        <w:t>STUDIJOS</w:t>
      </w:r>
      <w:r w:rsidR="00DA4434" w:rsidRPr="008F363C">
        <w:rPr>
          <w:rFonts w:asciiTheme="majorHAnsi" w:eastAsia="Times New Roman" w:hAnsiTheme="majorHAnsi" w:cstheme="majorHAnsi"/>
          <w:b/>
          <w:lang w:eastAsia="lt-LT"/>
        </w:rPr>
        <w:t xml:space="preserve"> </w:t>
      </w:r>
    </w:p>
    <w:p w14:paraId="1818BE91" w14:textId="4F263324" w:rsidR="00B81B0A" w:rsidRPr="00F81CA1" w:rsidRDefault="00287D6D" w:rsidP="002C3A6F">
      <w:pPr>
        <w:shd w:val="clear" w:color="auto" w:fill="FFFFFF"/>
        <w:spacing w:after="0" w:line="276" w:lineRule="auto"/>
        <w:jc w:val="center"/>
        <w:rPr>
          <w:rFonts w:asciiTheme="majorHAnsi" w:eastAsia="Times New Roman" w:hAnsiTheme="majorHAnsi" w:cstheme="majorHAnsi"/>
          <w:b/>
          <w:bCs/>
          <w:i/>
          <w:iCs/>
          <w:lang w:eastAsia="lt-LT"/>
        </w:rPr>
      </w:pPr>
      <w:r w:rsidRPr="000D133A">
        <w:rPr>
          <w:rFonts w:asciiTheme="majorHAnsi" w:eastAsia="Times New Roman" w:hAnsiTheme="majorHAnsi" w:cstheme="majorHAnsi"/>
          <w:b/>
          <w:bCs/>
          <w:i/>
          <w:iCs/>
          <w:lang w:eastAsia="lt-LT"/>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6E28A3" w14:paraId="4EFFE51C" w14:textId="77777777" w:rsidTr="00235F1B">
        <w:tc>
          <w:tcPr>
            <w:tcW w:w="9607" w:type="dxa"/>
          </w:tcPr>
          <w:p w14:paraId="63F1D186" w14:textId="77777777" w:rsidR="00D7625E" w:rsidRPr="006E28A3" w:rsidRDefault="00D7625E" w:rsidP="00024725">
            <w:pPr>
              <w:pStyle w:val="Sraopastraipa"/>
              <w:numPr>
                <w:ilvl w:val="0"/>
                <w:numId w:val="1"/>
              </w:numPr>
              <w:rPr>
                <w:rFonts w:asciiTheme="majorHAnsi" w:hAnsiTheme="majorHAnsi" w:cstheme="majorHAnsi"/>
              </w:rPr>
            </w:pPr>
            <w:bookmarkStart w:id="0" w:name="_Hlk134173818"/>
            <w:r w:rsidRPr="006E28A3">
              <w:rPr>
                <w:rFonts w:asciiTheme="majorHAnsi" w:hAnsiTheme="majorHAnsi" w:cstheme="majorHAnsi"/>
              </w:rPr>
              <w:t>SĄVOKOS IR SUTRUMPINIMAI</w:t>
            </w:r>
          </w:p>
        </w:tc>
      </w:tr>
      <w:bookmarkEnd w:id="0"/>
    </w:tbl>
    <w:p w14:paraId="4A053E6F" w14:textId="77777777" w:rsidR="00D7625E" w:rsidRPr="006E28A3" w:rsidRDefault="00D7625E" w:rsidP="006E28A3">
      <w:pPr>
        <w:spacing w:after="0" w:line="240" w:lineRule="auto"/>
        <w:rPr>
          <w:rFonts w:asciiTheme="majorHAnsi" w:hAnsiTheme="majorHAnsi" w:cstheme="majorHAnsi"/>
          <w:b/>
        </w:rPr>
      </w:pPr>
    </w:p>
    <w:p w14:paraId="46390B4E" w14:textId="77777777" w:rsidR="00D7625E" w:rsidRPr="006E28A3" w:rsidRDefault="00D7625E" w:rsidP="006E28A3">
      <w:pPr>
        <w:spacing w:after="0" w:line="240" w:lineRule="auto"/>
        <w:rPr>
          <w:rFonts w:asciiTheme="majorHAnsi" w:hAnsiTheme="majorHAnsi" w:cstheme="majorHAnsi"/>
        </w:rPr>
      </w:pPr>
      <w:r w:rsidRPr="006E28A3">
        <w:rPr>
          <w:rFonts w:asciiTheme="majorHAnsi" w:hAnsiTheme="majorHAnsi" w:cstheme="majorHAnsi"/>
          <w:b/>
        </w:rPr>
        <w:t xml:space="preserve">Pirkėjas  – </w:t>
      </w:r>
      <w:r w:rsidRPr="006E28A3">
        <w:rPr>
          <w:rFonts w:asciiTheme="majorHAnsi" w:hAnsiTheme="majorHAnsi" w:cstheme="majorHAnsi"/>
        </w:rPr>
        <w:t>AB „Klaipėdos vanduo“</w:t>
      </w:r>
    </w:p>
    <w:p w14:paraId="15738728" w14:textId="0872C0FA" w:rsidR="00D7625E" w:rsidRPr="006E28A3" w:rsidRDefault="00A438C4" w:rsidP="006E28A3">
      <w:pPr>
        <w:spacing w:after="0" w:line="240" w:lineRule="auto"/>
        <w:jc w:val="both"/>
        <w:rPr>
          <w:rFonts w:asciiTheme="majorHAnsi" w:hAnsiTheme="majorHAnsi" w:cstheme="majorHAnsi"/>
        </w:rPr>
      </w:pPr>
      <w:r w:rsidRPr="006E28A3">
        <w:rPr>
          <w:rFonts w:asciiTheme="majorHAnsi" w:hAnsiTheme="majorHAnsi" w:cstheme="majorHAnsi"/>
          <w:b/>
        </w:rPr>
        <w:t>Tie</w:t>
      </w:r>
      <w:r w:rsidR="00D7625E" w:rsidRPr="006E28A3">
        <w:rPr>
          <w:rFonts w:asciiTheme="majorHAnsi" w:hAnsiTheme="majorHAnsi" w:cstheme="majorHAnsi"/>
          <w:b/>
        </w:rPr>
        <w:t xml:space="preserve">kėjas  </w:t>
      </w:r>
      <w:r w:rsidR="00D7625E" w:rsidRPr="006E28A3">
        <w:rPr>
          <w:rFonts w:asciiTheme="majorHAnsi" w:hAnsiTheme="majorHAnsi" w:cstheme="majorHAnsi"/>
          <w:b/>
          <w:bCs/>
        </w:rPr>
        <w:t xml:space="preserve">– </w:t>
      </w:r>
      <w:r w:rsidR="00D7625E" w:rsidRPr="006E28A3">
        <w:rPr>
          <w:rFonts w:asciiTheme="majorHAnsi" w:hAnsiTheme="majorHAnsi" w:cstheme="majorHAnsi"/>
          <w:bCs/>
        </w:rPr>
        <w:t>ūkio subjektas – fizinis asmuo, privatusis juridinis asmuo, viešasis juridinis asmuo, kitos organizacijos ir jų padaliniai ar tokių asmenų</w:t>
      </w:r>
      <w:r w:rsidR="00D7625E" w:rsidRPr="006E28A3">
        <w:rPr>
          <w:rFonts w:asciiTheme="majorHAnsi" w:hAnsiTheme="majorHAnsi" w:cstheme="majorHAnsi"/>
        </w:rPr>
        <w:t xml:space="preserve"> grupė, su kuriuo Pirkėjas sudaro Sutartį.</w:t>
      </w:r>
    </w:p>
    <w:p w14:paraId="0C14B884" w14:textId="77777777" w:rsidR="00D7625E" w:rsidRPr="006E28A3" w:rsidRDefault="00D7625E" w:rsidP="006E28A3">
      <w:pPr>
        <w:spacing w:after="0" w:line="240" w:lineRule="auto"/>
        <w:jc w:val="both"/>
        <w:rPr>
          <w:rFonts w:asciiTheme="majorHAnsi" w:hAnsiTheme="majorHAnsi" w:cstheme="majorHAnsi"/>
          <w:b/>
        </w:rPr>
      </w:pPr>
      <w:r w:rsidRPr="006E28A3">
        <w:rPr>
          <w:rFonts w:asciiTheme="majorHAnsi" w:hAnsiTheme="majorHAnsi" w:cstheme="majorHAnsi"/>
          <w:b/>
          <w:bCs/>
        </w:rPr>
        <w:t>Sutartis</w:t>
      </w:r>
      <w:r w:rsidRPr="006E28A3">
        <w:rPr>
          <w:rFonts w:asciiTheme="majorHAnsi" w:hAnsiTheme="majorHAnsi" w:cstheme="majorHAnsi"/>
        </w:rPr>
        <w:t xml:space="preserve"> - sutartis, sudaroma tarp Tiekėjo ir Pirkėjo dėl Pirkimo objekto.</w:t>
      </w:r>
    </w:p>
    <w:p w14:paraId="11F74F29" w14:textId="77777777" w:rsidR="00D7625E" w:rsidRPr="006E28A3" w:rsidRDefault="00D7625E" w:rsidP="006E28A3">
      <w:pPr>
        <w:spacing w:after="0" w:line="240" w:lineRule="auto"/>
        <w:jc w:val="both"/>
        <w:rPr>
          <w:rFonts w:asciiTheme="majorHAnsi" w:hAnsiTheme="majorHAnsi" w:cstheme="majorHAnsi"/>
        </w:rPr>
      </w:pPr>
      <w:r w:rsidRPr="006E28A3">
        <w:rPr>
          <w:rFonts w:asciiTheme="majorHAnsi" w:hAnsiTheme="majorHAnsi" w:cstheme="majorHAnsi"/>
          <w:b/>
          <w:bCs/>
          <w:color w:val="000000" w:themeColor="text1"/>
        </w:rPr>
        <w:t xml:space="preserve">Techninė specifikacija arba TS </w:t>
      </w:r>
      <w:r w:rsidRPr="006E28A3">
        <w:rPr>
          <w:rFonts w:asciiTheme="majorHAnsi" w:hAnsiTheme="majorHAnsi" w:cstheme="majorHAnsi"/>
          <w:b/>
        </w:rPr>
        <w:t xml:space="preserve">– </w:t>
      </w:r>
      <w:r w:rsidRPr="006E28A3">
        <w:rPr>
          <w:rFonts w:asciiTheme="majorHAnsi" w:hAnsiTheme="majorHAnsi" w:cstheme="majorHAnsi"/>
        </w:rPr>
        <w:t>dokumentas, kuriame apibūdintas pirkimo objektas.</w:t>
      </w:r>
    </w:p>
    <w:p w14:paraId="57A49C01" w14:textId="234E4629" w:rsidR="00D7625E" w:rsidRPr="006E28A3" w:rsidRDefault="00D7625E" w:rsidP="006E28A3">
      <w:pPr>
        <w:spacing w:after="0" w:line="240" w:lineRule="auto"/>
        <w:jc w:val="both"/>
        <w:rPr>
          <w:rFonts w:asciiTheme="majorHAnsi" w:hAnsiTheme="majorHAnsi" w:cstheme="majorHAnsi"/>
        </w:rPr>
      </w:pPr>
      <w:r w:rsidRPr="006E28A3">
        <w:rPr>
          <w:rFonts w:asciiTheme="majorHAnsi" w:hAnsiTheme="majorHAnsi" w:cstheme="majorHAnsi"/>
          <w:b/>
          <w:bCs/>
        </w:rPr>
        <w:t>P</w:t>
      </w:r>
      <w:r w:rsidR="00A438C4" w:rsidRPr="006E28A3">
        <w:rPr>
          <w:rFonts w:asciiTheme="majorHAnsi" w:hAnsiTheme="majorHAnsi" w:cstheme="majorHAnsi"/>
          <w:b/>
          <w:bCs/>
        </w:rPr>
        <w:t>aslaugos</w:t>
      </w:r>
      <w:r w:rsidRPr="006E28A3">
        <w:rPr>
          <w:rFonts w:asciiTheme="majorHAnsi" w:hAnsiTheme="majorHAnsi" w:cstheme="majorHAnsi"/>
        </w:rPr>
        <w:t xml:space="preserve"> – TS nurodytas pirkimo objektas.  </w:t>
      </w:r>
    </w:p>
    <w:p w14:paraId="18DBF132" w14:textId="20FE7823" w:rsidR="00D7625E" w:rsidRPr="006E28A3" w:rsidRDefault="00D94851" w:rsidP="006E28A3">
      <w:pPr>
        <w:spacing w:after="0" w:line="240" w:lineRule="auto"/>
        <w:jc w:val="both"/>
        <w:rPr>
          <w:rFonts w:asciiTheme="majorHAnsi" w:hAnsiTheme="majorHAnsi" w:cstheme="majorHAnsi"/>
          <w:color w:val="5B9BD5" w:themeColor="accent1"/>
        </w:rPr>
      </w:pPr>
      <w:r w:rsidRPr="006E28A3">
        <w:rPr>
          <w:rFonts w:asciiTheme="majorHAnsi" w:hAnsiTheme="majorHAnsi" w:cstheme="majorHAnsi"/>
          <w:b/>
          <w:bCs/>
        </w:rPr>
        <w:t xml:space="preserve">Susijusios paslaugos </w:t>
      </w:r>
      <w:r w:rsidR="00D7625E" w:rsidRPr="006E28A3">
        <w:rPr>
          <w:rFonts w:asciiTheme="majorHAnsi" w:hAnsiTheme="majorHAnsi" w:cstheme="majorHAnsi"/>
        </w:rPr>
        <w:t xml:space="preserve">– </w:t>
      </w:r>
      <w:r w:rsidR="00A438C4" w:rsidRPr="006E28A3">
        <w:rPr>
          <w:rFonts w:asciiTheme="majorHAnsi" w:hAnsiTheme="majorHAnsi" w:cstheme="majorHAnsi"/>
        </w:rPr>
        <w:t>Paslaugo</w:t>
      </w:r>
      <w:r w:rsidR="00D7625E" w:rsidRPr="006E28A3">
        <w:rPr>
          <w:rFonts w:asciiTheme="majorHAnsi" w:hAnsiTheme="majorHAnsi" w:cstheme="majorHAnsi"/>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6E28A3" w14:paraId="7279E04F" w14:textId="77777777" w:rsidTr="00235F1B">
        <w:tc>
          <w:tcPr>
            <w:tcW w:w="9607" w:type="dxa"/>
          </w:tcPr>
          <w:p w14:paraId="4D0C788F" w14:textId="77777777" w:rsidR="008F35D4" w:rsidRPr="006E28A3" w:rsidRDefault="008F35D4" w:rsidP="00024725">
            <w:pPr>
              <w:pStyle w:val="Sraopastraipa"/>
              <w:numPr>
                <w:ilvl w:val="0"/>
                <w:numId w:val="1"/>
              </w:numPr>
              <w:rPr>
                <w:rFonts w:asciiTheme="majorHAnsi" w:hAnsiTheme="majorHAnsi" w:cstheme="majorHAnsi"/>
              </w:rPr>
            </w:pPr>
            <w:bookmarkStart w:id="1" w:name="_Hlk134183936"/>
            <w:r w:rsidRPr="006E28A3">
              <w:rPr>
                <w:rFonts w:asciiTheme="majorHAnsi" w:hAnsiTheme="majorHAnsi" w:cstheme="majorHAnsi"/>
              </w:rPr>
              <w:t>REIKALAVIMAI PIRKIMO OBJEKTUI</w:t>
            </w:r>
          </w:p>
        </w:tc>
      </w:tr>
      <w:bookmarkEnd w:id="1"/>
    </w:tbl>
    <w:p w14:paraId="1C60EA62" w14:textId="2B5CB922" w:rsidR="008F35D4" w:rsidRPr="006E28A3" w:rsidRDefault="008F35D4" w:rsidP="006E28A3">
      <w:pPr>
        <w:spacing w:after="0" w:line="240" w:lineRule="auto"/>
        <w:jc w:val="both"/>
        <w:rPr>
          <w:rFonts w:asciiTheme="majorHAnsi" w:hAnsiTheme="majorHAnsi" w:cstheme="majorHAnsi"/>
        </w:rPr>
      </w:pPr>
    </w:p>
    <w:p w14:paraId="5F978F2A" w14:textId="76104B6B" w:rsidR="008F35D4" w:rsidRPr="006E28A3" w:rsidRDefault="008F35D4" w:rsidP="006E28A3">
      <w:pPr>
        <w:spacing w:after="0" w:line="240" w:lineRule="auto"/>
        <w:contextualSpacing/>
        <w:jc w:val="both"/>
        <w:rPr>
          <w:rFonts w:asciiTheme="majorHAnsi" w:hAnsiTheme="majorHAnsi" w:cstheme="majorHAnsi"/>
          <w:bCs/>
          <w:color w:val="5B9BD5" w:themeColor="accent1"/>
        </w:rPr>
      </w:pPr>
    </w:p>
    <w:p w14:paraId="70B8B72C" w14:textId="3A446918" w:rsidR="005206AE" w:rsidRPr="006E28A3" w:rsidRDefault="005206AE" w:rsidP="00024725">
      <w:pPr>
        <w:numPr>
          <w:ilvl w:val="1"/>
          <w:numId w:val="1"/>
        </w:numPr>
        <w:spacing w:after="0" w:line="240" w:lineRule="auto"/>
        <w:ind w:left="567" w:hanging="567"/>
        <w:contextualSpacing/>
        <w:jc w:val="both"/>
        <w:rPr>
          <w:rFonts w:asciiTheme="majorHAnsi" w:hAnsiTheme="majorHAnsi" w:cstheme="majorHAnsi"/>
          <w:bCs/>
        </w:rPr>
      </w:pPr>
      <w:r w:rsidRPr="006E28A3">
        <w:rPr>
          <w:rFonts w:asciiTheme="majorHAnsi" w:hAnsiTheme="majorHAnsi" w:cstheme="majorHAnsi"/>
          <w:bCs/>
        </w:rPr>
        <w:t>Esamos situacijos aprašymas.</w:t>
      </w:r>
    </w:p>
    <w:p w14:paraId="07185CFD" w14:textId="2AF4CB8C" w:rsidR="00620099" w:rsidRDefault="00C16D94" w:rsidP="00C16D94">
      <w:pPr>
        <w:tabs>
          <w:tab w:val="left" w:pos="567"/>
        </w:tabs>
        <w:spacing w:after="0" w:line="240" w:lineRule="auto"/>
        <w:jc w:val="both"/>
        <w:rPr>
          <w:rFonts w:asciiTheme="majorHAnsi" w:hAnsiTheme="majorHAnsi" w:cstheme="majorHAnsi"/>
        </w:rPr>
      </w:pPr>
      <w:r>
        <w:rPr>
          <w:rFonts w:asciiTheme="majorHAnsi" w:hAnsiTheme="majorHAnsi" w:cstheme="majorHAnsi"/>
        </w:rPr>
        <w:tab/>
        <w:t>Sendvario seniūnija yra viena iš labiausiai besivystančių seniūnijų Klaipėdos rajone. Šiuo metu dalyje seniūnijos (Mazūriškių, Klipščių, Trušelių, Slengių, Klemiškės I., Klemiškės II k., Ginduliai ir kt. gyvenvietės) gyvenviečių yra išvystyti centralizuoti vandentiekio ir buitinių nuotekų tinklai, kurių dalį paklojo AB „Klaipėdos vanduo“, o kitą dalį išvystė privatūs</w:t>
      </w:r>
      <w:r w:rsidR="00486987">
        <w:rPr>
          <w:rFonts w:asciiTheme="majorHAnsi" w:hAnsiTheme="majorHAnsi" w:cstheme="majorHAnsi"/>
        </w:rPr>
        <w:t xml:space="preserve"> kvartalų</w:t>
      </w:r>
      <w:r>
        <w:rPr>
          <w:rFonts w:asciiTheme="majorHAnsi" w:hAnsiTheme="majorHAnsi" w:cstheme="majorHAnsi"/>
        </w:rPr>
        <w:t xml:space="preserve"> vystytojai. </w:t>
      </w:r>
    </w:p>
    <w:p w14:paraId="1AC7E2CE" w14:textId="4AA2B60F" w:rsidR="00C16D94" w:rsidRDefault="00C16D94">
      <w:pPr>
        <w:tabs>
          <w:tab w:val="left" w:pos="567"/>
        </w:tabs>
        <w:spacing w:after="0" w:line="240" w:lineRule="auto"/>
        <w:jc w:val="both"/>
        <w:rPr>
          <w:rFonts w:asciiTheme="majorHAnsi" w:hAnsiTheme="majorHAnsi" w:cstheme="majorHAnsi"/>
        </w:rPr>
      </w:pPr>
      <w:r>
        <w:rPr>
          <w:rFonts w:asciiTheme="majorHAnsi" w:hAnsiTheme="majorHAnsi" w:cstheme="majorHAnsi"/>
        </w:rPr>
        <w:tab/>
        <w:t>Jau keletą metų dėl ribotų inžinerinių tinklų pajėgumų ir per mažų vamzdynų diametrų Pirkėjas  sausros metu patiria vandens trūkumą, o liūčių metu būna užpilami nuotekų tinklai ir visa tai Pirkėjui neleidžia tinkamai aprūpinti klientus Pirkėjo tiekiamomis paslaugomis</w:t>
      </w:r>
      <w:r w:rsidR="005B7AD8">
        <w:rPr>
          <w:rFonts w:asciiTheme="majorHAnsi" w:hAnsiTheme="majorHAnsi" w:cstheme="majorHAnsi"/>
        </w:rPr>
        <w:t xml:space="preserve"> bei apriboja tolimesnę plėtrą.</w:t>
      </w:r>
    </w:p>
    <w:p w14:paraId="7EADDC4B" w14:textId="061B97B8" w:rsidR="00E62AF4" w:rsidRDefault="00AB2A7A" w:rsidP="00E62AF4">
      <w:pPr>
        <w:tabs>
          <w:tab w:val="left" w:pos="567"/>
        </w:tabs>
        <w:spacing w:after="0" w:line="240" w:lineRule="auto"/>
        <w:jc w:val="both"/>
        <w:rPr>
          <w:rFonts w:asciiTheme="majorHAnsi" w:hAnsiTheme="majorHAnsi" w:cstheme="majorHAnsi"/>
        </w:rPr>
      </w:pPr>
      <w:r w:rsidRPr="006E28A3">
        <w:rPr>
          <w:rFonts w:asciiTheme="majorHAnsi" w:hAnsiTheme="majorHAnsi" w:cstheme="majorHAnsi"/>
        </w:rPr>
        <w:tab/>
      </w:r>
      <w:r w:rsidR="00E62AF4" w:rsidRPr="00E62AF4">
        <w:rPr>
          <w:rFonts w:asciiTheme="majorHAnsi" w:hAnsiTheme="majorHAnsi" w:cstheme="majorHAnsi"/>
        </w:rPr>
        <w:t>Atsižvelgiant į visą aukščiau pateiktą informaciją, šiame pirkime būtina parengti</w:t>
      </w:r>
      <w:r w:rsidR="00486987">
        <w:rPr>
          <w:rFonts w:asciiTheme="majorHAnsi" w:hAnsiTheme="majorHAnsi" w:cstheme="majorHAnsi"/>
        </w:rPr>
        <w:t xml:space="preserve"> Sendvario seniūnijos vandentiekio ir buitinių nuotekų tinklų plėtros</w:t>
      </w:r>
      <w:r w:rsidR="00E62AF4" w:rsidRPr="00E62AF4">
        <w:rPr>
          <w:rFonts w:asciiTheme="majorHAnsi" w:hAnsiTheme="majorHAnsi" w:cstheme="majorHAnsi"/>
        </w:rPr>
        <w:t xml:space="preserve"> </w:t>
      </w:r>
      <w:r w:rsidR="005B7AD8">
        <w:rPr>
          <w:rFonts w:asciiTheme="majorHAnsi" w:hAnsiTheme="majorHAnsi" w:cstheme="majorHAnsi"/>
        </w:rPr>
        <w:t>alternatyvų analizę ir</w:t>
      </w:r>
      <w:r w:rsidR="00C16D94">
        <w:rPr>
          <w:rFonts w:asciiTheme="majorHAnsi" w:hAnsiTheme="majorHAnsi" w:cstheme="majorHAnsi"/>
        </w:rPr>
        <w:t xml:space="preserve"> </w:t>
      </w:r>
      <w:r w:rsidR="000E0D45">
        <w:rPr>
          <w:rFonts w:asciiTheme="majorHAnsi" w:hAnsiTheme="majorHAnsi" w:cstheme="majorHAnsi"/>
        </w:rPr>
        <w:t>galimybių studiją</w:t>
      </w:r>
      <w:r w:rsidR="00E62AF4" w:rsidRPr="00E62AF4">
        <w:rPr>
          <w:rFonts w:asciiTheme="majorHAnsi" w:hAnsiTheme="majorHAnsi" w:cstheme="majorHAnsi"/>
        </w:rPr>
        <w:t xml:space="preserve">, kuriame būtų kompleksiškai įvertintos ne mažiau kaip </w:t>
      </w:r>
      <w:r w:rsidR="00D17F97">
        <w:rPr>
          <w:rFonts w:asciiTheme="majorHAnsi" w:hAnsiTheme="majorHAnsi" w:cstheme="majorHAnsi"/>
        </w:rPr>
        <w:t>2</w:t>
      </w:r>
      <w:r w:rsidR="005B7AD8" w:rsidRPr="00E62AF4">
        <w:rPr>
          <w:rFonts w:asciiTheme="majorHAnsi" w:hAnsiTheme="majorHAnsi" w:cstheme="majorHAnsi"/>
        </w:rPr>
        <w:t xml:space="preserve"> </w:t>
      </w:r>
      <w:r w:rsidR="00E62AF4" w:rsidRPr="00E62AF4">
        <w:rPr>
          <w:rFonts w:asciiTheme="majorHAnsi" w:hAnsiTheme="majorHAnsi" w:cstheme="majorHAnsi"/>
        </w:rPr>
        <w:t>(</w:t>
      </w:r>
      <w:r w:rsidR="00D17F97">
        <w:rPr>
          <w:rFonts w:asciiTheme="majorHAnsi" w:hAnsiTheme="majorHAnsi" w:cstheme="majorHAnsi"/>
        </w:rPr>
        <w:t>dvi</w:t>
      </w:r>
      <w:r w:rsidR="00E62AF4" w:rsidRPr="00E62AF4">
        <w:rPr>
          <w:rFonts w:asciiTheme="majorHAnsi" w:hAnsiTheme="majorHAnsi" w:cstheme="majorHAnsi"/>
        </w:rPr>
        <w:t xml:space="preserve">) realistiškos ir įgyvendinamos alternatyvos </w:t>
      </w:r>
      <w:r w:rsidR="00C16D94">
        <w:rPr>
          <w:rFonts w:asciiTheme="majorHAnsi" w:hAnsiTheme="majorHAnsi" w:cstheme="majorHAnsi"/>
        </w:rPr>
        <w:t xml:space="preserve">tolesniam </w:t>
      </w:r>
      <w:r w:rsidR="00E62AF4" w:rsidRPr="00E62AF4">
        <w:rPr>
          <w:rFonts w:asciiTheme="majorHAnsi" w:hAnsiTheme="majorHAnsi" w:cstheme="majorHAnsi"/>
        </w:rPr>
        <w:t>infrastruktūros vystymui</w:t>
      </w:r>
      <w:r w:rsidR="00C16D94">
        <w:rPr>
          <w:rFonts w:asciiTheme="majorHAnsi" w:hAnsiTheme="majorHAnsi" w:cstheme="majorHAnsi"/>
        </w:rPr>
        <w:t xml:space="preserve"> nurodytoje seniūnijoje</w:t>
      </w:r>
      <w:r w:rsidR="00E62AF4" w:rsidRPr="00E62AF4">
        <w:rPr>
          <w:rFonts w:asciiTheme="majorHAnsi" w:hAnsiTheme="majorHAnsi" w:cstheme="majorHAnsi"/>
        </w:rPr>
        <w:t xml:space="preserve">. </w:t>
      </w:r>
    </w:p>
    <w:p w14:paraId="51C10149" w14:textId="77777777" w:rsidR="00E62AF4" w:rsidRDefault="00E62AF4" w:rsidP="00E62AF4">
      <w:pPr>
        <w:tabs>
          <w:tab w:val="left" w:pos="567"/>
        </w:tabs>
        <w:spacing w:after="0" w:line="240" w:lineRule="auto"/>
        <w:jc w:val="both"/>
        <w:rPr>
          <w:rFonts w:asciiTheme="majorHAnsi" w:hAnsiTheme="majorHAnsi" w:cstheme="majorHAnsi"/>
        </w:rPr>
      </w:pPr>
      <w:r>
        <w:rPr>
          <w:rFonts w:asciiTheme="majorHAnsi" w:hAnsiTheme="majorHAnsi" w:cstheme="majorHAnsi"/>
        </w:rPr>
        <w:tab/>
      </w:r>
      <w:r w:rsidRPr="00E62AF4">
        <w:rPr>
          <w:rFonts w:asciiTheme="majorHAnsi" w:hAnsiTheme="majorHAnsi" w:cstheme="majorHAnsi"/>
        </w:rPr>
        <w:t xml:space="preserve">Nagrinėjamos alternatyvos: </w:t>
      </w:r>
    </w:p>
    <w:p w14:paraId="6655905D" w14:textId="50CCB6C0" w:rsidR="00E62AF4" w:rsidRPr="00620099" w:rsidRDefault="00E10E06" w:rsidP="00E62AF4">
      <w:pPr>
        <w:tabs>
          <w:tab w:val="left" w:pos="567"/>
        </w:tabs>
        <w:spacing w:after="0" w:line="240" w:lineRule="auto"/>
        <w:jc w:val="both"/>
        <w:rPr>
          <w:rFonts w:asciiTheme="majorHAnsi" w:hAnsiTheme="majorHAnsi" w:cstheme="majorHAnsi"/>
        </w:rPr>
      </w:pPr>
      <w:r w:rsidRPr="00620099">
        <w:rPr>
          <w:rFonts w:asciiTheme="majorHAnsi" w:hAnsiTheme="majorHAnsi" w:cstheme="majorHAnsi"/>
        </w:rPr>
        <w:t>Alternatyva I</w:t>
      </w:r>
      <w:r w:rsidR="00E62AF4" w:rsidRPr="00620099">
        <w:rPr>
          <w:rFonts w:asciiTheme="majorHAnsi" w:hAnsiTheme="majorHAnsi" w:cstheme="majorHAnsi"/>
        </w:rPr>
        <w:t xml:space="preserve"> </w:t>
      </w:r>
      <w:r w:rsidR="005B7AD8">
        <w:rPr>
          <w:rFonts w:asciiTheme="majorHAnsi" w:hAnsiTheme="majorHAnsi" w:cstheme="majorHAnsi"/>
        </w:rPr>
        <w:t>–</w:t>
      </w:r>
      <w:r w:rsidRPr="00620099">
        <w:rPr>
          <w:rFonts w:asciiTheme="majorHAnsi" w:hAnsiTheme="majorHAnsi" w:cstheme="majorHAnsi"/>
        </w:rPr>
        <w:t xml:space="preserve"> </w:t>
      </w:r>
      <w:r w:rsidR="00D02BAE">
        <w:rPr>
          <w:rFonts w:asciiTheme="majorHAnsi" w:hAnsiTheme="majorHAnsi" w:cstheme="majorHAnsi"/>
        </w:rPr>
        <w:t xml:space="preserve">skaičiuotino </w:t>
      </w:r>
      <w:r w:rsidR="005B7AD8">
        <w:rPr>
          <w:rFonts w:asciiTheme="majorHAnsi" w:hAnsiTheme="majorHAnsi" w:cstheme="majorHAnsi"/>
        </w:rPr>
        <w:t>diametro</w:t>
      </w:r>
      <w:r w:rsidR="00D02BAE">
        <w:rPr>
          <w:rFonts w:asciiTheme="majorHAnsi" w:hAnsiTheme="majorHAnsi" w:cstheme="majorHAnsi"/>
        </w:rPr>
        <w:t>, centralizuotų</w:t>
      </w:r>
      <w:r w:rsidR="005B7AD8">
        <w:rPr>
          <w:rFonts w:asciiTheme="majorHAnsi" w:hAnsiTheme="majorHAnsi" w:cstheme="majorHAnsi"/>
        </w:rPr>
        <w:t xml:space="preserve"> magistralinių</w:t>
      </w:r>
      <w:r w:rsidR="00D02BAE">
        <w:rPr>
          <w:rFonts w:asciiTheme="majorHAnsi" w:hAnsiTheme="majorHAnsi" w:cstheme="majorHAnsi"/>
        </w:rPr>
        <w:t>, skir</w:t>
      </w:r>
      <w:r w:rsidR="008F363C">
        <w:rPr>
          <w:rFonts w:asciiTheme="majorHAnsi" w:hAnsiTheme="majorHAnsi" w:cstheme="majorHAnsi"/>
        </w:rPr>
        <w:t>s</w:t>
      </w:r>
      <w:r w:rsidR="00D02BAE">
        <w:rPr>
          <w:rFonts w:asciiTheme="majorHAnsi" w:hAnsiTheme="majorHAnsi" w:cstheme="majorHAnsi"/>
        </w:rPr>
        <w:t>tomųjų</w:t>
      </w:r>
      <w:r w:rsidR="005B7AD8">
        <w:rPr>
          <w:rFonts w:asciiTheme="majorHAnsi" w:hAnsiTheme="majorHAnsi" w:cstheme="majorHAnsi"/>
        </w:rPr>
        <w:t xml:space="preserve"> vandentiekio ir buitinių nuotekų tinklų statyba</w:t>
      </w:r>
      <w:r w:rsidR="00D02BAE">
        <w:rPr>
          <w:rFonts w:asciiTheme="majorHAnsi" w:hAnsiTheme="majorHAnsi" w:cstheme="majorHAnsi"/>
        </w:rPr>
        <w:t>;</w:t>
      </w:r>
      <w:r w:rsidR="00E62AF4" w:rsidRPr="00620099">
        <w:rPr>
          <w:rFonts w:asciiTheme="majorHAnsi" w:hAnsiTheme="majorHAnsi" w:cstheme="majorHAnsi"/>
        </w:rPr>
        <w:t xml:space="preserve"> </w:t>
      </w:r>
    </w:p>
    <w:p w14:paraId="63DE24B4" w14:textId="196EBA21" w:rsidR="005B7AD8" w:rsidRDefault="00E10E06" w:rsidP="00E62AF4">
      <w:pPr>
        <w:tabs>
          <w:tab w:val="left" w:pos="567"/>
        </w:tabs>
        <w:spacing w:after="0" w:line="240" w:lineRule="auto"/>
        <w:jc w:val="both"/>
        <w:rPr>
          <w:rFonts w:asciiTheme="majorHAnsi" w:hAnsiTheme="majorHAnsi" w:cstheme="majorHAnsi"/>
        </w:rPr>
      </w:pPr>
      <w:r w:rsidRPr="00E10E06">
        <w:rPr>
          <w:rFonts w:asciiTheme="majorHAnsi" w:hAnsiTheme="majorHAnsi" w:cstheme="majorHAnsi"/>
        </w:rPr>
        <w:t>Alternatyva I</w:t>
      </w:r>
      <w:r>
        <w:rPr>
          <w:rFonts w:asciiTheme="majorHAnsi" w:hAnsiTheme="majorHAnsi" w:cstheme="majorHAnsi"/>
        </w:rPr>
        <w:t xml:space="preserve">I </w:t>
      </w:r>
      <w:r w:rsidR="005B7AD8">
        <w:rPr>
          <w:rFonts w:asciiTheme="majorHAnsi" w:hAnsiTheme="majorHAnsi" w:cstheme="majorHAnsi"/>
        </w:rPr>
        <w:t>–</w:t>
      </w:r>
      <w:r w:rsidR="00D17F97">
        <w:rPr>
          <w:rFonts w:asciiTheme="majorHAnsi" w:hAnsiTheme="majorHAnsi" w:cstheme="majorHAnsi"/>
        </w:rPr>
        <w:t xml:space="preserve"> </w:t>
      </w:r>
      <w:r w:rsidR="00D02BAE">
        <w:rPr>
          <w:rFonts w:asciiTheme="majorHAnsi" w:hAnsiTheme="majorHAnsi" w:cstheme="majorHAnsi"/>
        </w:rPr>
        <w:t>skaičiuotino diametro, centralizuotų magistralinių, skir</w:t>
      </w:r>
      <w:r w:rsidR="008F363C">
        <w:rPr>
          <w:rFonts w:asciiTheme="majorHAnsi" w:hAnsiTheme="majorHAnsi" w:cstheme="majorHAnsi"/>
        </w:rPr>
        <w:t>s</w:t>
      </w:r>
      <w:r w:rsidR="00D02BAE">
        <w:rPr>
          <w:rFonts w:asciiTheme="majorHAnsi" w:hAnsiTheme="majorHAnsi" w:cstheme="majorHAnsi"/>
        </w:rPr>
        <w:t xml:space="preserve">tomųjų </w:t>
      </w:r>
      <w:r w:rsidR="005B7AD8">
        <w:rPr>
          <w:rFonts w:asciiTheme="majorHAnsi" w:hAnsiTheme="majorHAnsi" w:cstheme="majorHAnsi"/>
        </w:rPr>
        <w:t>tinklų statyba rezervuarų papildymui</w:t>
      </w:r>
      <w:r w:rsidR="00D17F97">
        <w:rPr>
          <w:rFonts w:asciiTheme="majorHAnsi" w:hAnsiTheme="majorHAnsi" w:cstheme="majorHAnsi"/>
        </w:rPr>
        <w:t>, vandens rezervuarų statyba valstybinėje teritorijoje</w:t>
      </w:r>
      <w:r w:rsidR="00D02BAE">
        <w:rPr>
          <w:rFonts w:asciiTheme="majorHAnsi" w:hAnsiTheme="majorHAnsi" w:cstheme="majorHAnsi"/>
        </w:rPr>
        <w:t xml:space="preserve">, centralizuotų </w:t>
      </w:r>
      <w:r w:rsidR="000E0D45">
        <w:rPr>
          <w:rFonts w:asciiTheme="majorHAnsi" w:hAnsiTheme="majorHAnsi" w:cstheme="majorHAnsi"/>
        </w:rPr>
        <w:t>buitinių nuotekų tinklų statyba</w:t>
      </w:r>
      <w:r w:rsidR="00D17F97">
        <w:rPr>
          <w:rFonts w:asciiTheme="majorHAnsi" w:hAnsiTheme="majorHAnsi" w:cstheme="majorHAnsi"/>
        </w:rPr>
        <w:t>, esant poreikiui buitinių nuotekų srauto išlyginamųjų/akumuliacinių įrenginių statyba.</w:t>
      </w:r>
      <w:r w:rsidR="009C2649">
        <w:rPr>
          <w:rFonts w:asciiTheme="majorHAnsi" w:hAnsiTheme="majorHAnsi" w:cstheme="majorHAnsi"/>
        </w:rPr>
        <w:t xml:space="preserve"> </w:t>
      </w:r>
      <w:r w:rsidR="00A72D74">
        <w:rPr>
          <w:rFonts w:asciiTheme="majorHAnsi" w:hAnsiTheme="majorHAnsi" w:cstheme="majorHAnsi"/>
        </w:rPr>
        <w:t>(</w:t>
      </w:r>
      <w:r w:rsidR="009C2649">
        <w:rPr>
          <w:rFonts w:asciiTheme="majorHAnsi" w:hAnsiTheme="majorHAnsi" w:cstheme="majorHAnsi"/>
        </w:rPr>
        <w:t>Pirkėjui nuomos teise priklauso du sklypai nurodyti Priedo nr. 1 apimtyje, kuriuos galima būtų panaudoti įrenginių statybai, bet Tiekėjas gali siūlyti savo įžvalgas ir įrenginių lokacijas</w:t>
      </w:r>
      <w:r w:rsidR="00A72D74">
        <w:rPr>
          <w:rFonts w:asciiTheme="majorHAnsi" w:hAnsiTheme="majorHAnsi" w:cstheme="majorHAnsi"/>
        </w:rPr>
        <w:t>)</w:t>
      </w:r>
      <w:r w:rsidR="009C2649">
        <w:rPr>
          <w:rFonts w:asciiTheme="majorHAnsi" w:hAnsiTheme="majorHAnsi" w:cstheme="majorHAnsi"/>
        </w:rPr>
        <w:t>.</w:t>
      </w:r>
    </w:p>
    <w:p w14:paraId="1F3F3129" w14:textId="667766D4" w:rsidR="005B7AD8" w:rsidRDefault="005B7AD8" w:rsidP="00E62AF4">
      <w:pPr>
        <w:tabs>
          <w:tab w:val="left" w:pos="567"/>
        </w:tabs>
        <w:spacing w:after="0" w:line="240" w:lineRule="auto"/>
        <w:jc w:val="both"/>
        <w:rPr>
          <w:rFonts w:asciiTheme="majorHAnsi" w:hAnsiTheme="majorHAnsi" w:cstheme="majorHAnsi"/>
        </w:rPr>
      </w:pPr>
    </w:p>
    <w:p w14:paraId="6BBADEEA" w14:textId="26BBBD43" w:rsidR="001D57D4" w:rsidRDefault="0057212D" w:rsidP="0057212D">
      <w:pPr>
        <w:tabs>
          <w:tab w:val="left" w:pos="567"/>
        </w:tabs>
        <w:spacing w:after="0" w:line="240" w:lineRule="auto"/>
        <w:jc w:val="both"/>
        <w:rPr>
          <w:rFonts w:asciiTheme="majorHAnsi" w:hAnsiTheme="majorHAnsi" w:cstheme="majorHAnsi"/>
          <w:bCs/>
          <w:lang w:eastAsia="lt-LT"/>
        </w:rPr>
      </w:pPr>
      <w:r>
        <w:rPr>
          <w:rFonts w:asciiTheme="majorHAnsi" w:hAnsiTheme="majorHAnsi" w:cstheme="majorHAnsi"/>
          <w:b/>
          <w:bCs/>
        </w:rPr>
        <w:tab/>
      </w:r>
      <w:r w:rsidR="008E60AE">
        <w:rPr>
          <w:rFonts w:asciiTheme="majorHAnsi" w:hAnsiTheme="majorHAnsi" w:cstheme="majorHAnsi"/>
          <w:b/>
          <w:bCs/>
        </w:rPr>
        <w:t>Galimybių studijos</w:t>
      </w:r>
      <w:r w:rsidR="00E62AF4" w:rsidRPr="00E62AF4">
        <w:rPr>
          <w:rFonts w:asciiTheme="majorHAnsi" w:hAnsiTheme="majorHAnsi" w:cstheme="majorHAnsi"/>
          <w:b/>
          <w:bCs/>
        </w:rPr>
        <w:t xml:space="preserve"> tikslas </w:t>
      </w:r>
      <w:r w:rsidR="00E62AF4" w:rsidRPr="00E62AF4">
        <w:rPr>
          <w:rFonts w:asciiTheme="majorHAnsi" w:hAnsiTheme="majorHAnsi" w:cstheme="majorHAnsi"/>
        </w:rPr>
        <w:t xml:space="preserve">– </w:t>
      </w:r>
      <w:r w:rsidR="001D57D4">
        <w:rPr>
          <w:rFonts w:asciiTheme="majorHAnsi" w:hAnsiTheme="majorHAnsi" w:cstheme="majorHAnsi"/>
          <w:bCs/>
          <w:lang w:eastAsia="lt-LT"/>
        </w:rPr>
        <w:tab/>
        <w:t xml:space="preserve">parengti Sendvario seniūnijos vandentiekio ir buitinių nuotekų tinklų galimybių studiją </w:t>
      </w:r>
      <w:r w:rsidR="001D57D4" w:rsidRPr="001D57D4">
        <w:rPr>
          <w:rFonts w:asciiTheme="majorHAnsi" w:hAnsiTheme="majorHAnsi" w:cstheme="majorHAnsi"/>
          <w:bCs/>
          <w:lang w:eastAsia="lt-LT"/>
        </w:rPr>
        <w:t xml:space="preserve">su ne mažiau kaip </w:t>
      </w:r>
      <w:r w:rsidR="00D17F97">
        <w:rPr>
          <w:rFonts w:asciiTheme="majorHAnsi" w:hAnsiTheme="majorHAnsi" w:cstheme="majorHAnsi"/>
          <w:bCs/>
          <w:lang w:eastAsia="lt-LT"/>
        </w:rPr>
        <w:t>2</w:t>
      </w:r>
      <w:r w:rsidR="001D57D4" w:rsidRPr="001D57D4">
        <w:rPr>
          <w:rFonts w:asciiTheme="majorHAnsi" w:hAnsiTheme="majorHAnsi" w:cstheme="majorHAnsi"/>
          <w:bCs/>
          <w:lang w:eastAsia="lt-LT"/>
        </w:rPr>
        <w:t xml:space="preserve"> (</w:t>
      </w:r>
      <w:r w:rsidR="00D17F97">
        <w:rPr>
          <w:rFonts w:asciiTheme="majorHAnsi" w:hAnsiTheme="majorHAnsi" w:cstheme="majorHAnsi"/>
          <w:bCs/>
          <w:lang w:eastAsia="lt-LT"/>
        </w:rPr>
        <w:t>dviej</w:t>
      </w:r>
      <w:r w:rsidR="001D57D4" w:rsidRPr="001D57D4">
        <w:rPr>
          <w:rFonts w:asciiTheme="majorHAnsi" w:hAnsiTheme="majorHAnsi" w:cstheme="majorHAnsi"/>
          <w:bCs/>
          <w:lang w:eastAsia="lt-LT"/>
        </w:rPr>
        <w:t xml:space="preserve">ų) galimų (realistiškų ir techniškai įgyvendinamų) alternatyvų vertinimu, t. y. įvertinant šiuo metu reikalingus ir perspektyvinius </w:t>
      </w:r>
      <w:r w:rsidR="001D57D4">
        <w:rPr>
          <w:rFonts w:asciiTheme="majorHAnsi" w:hAnsiTheme="majorHAnsi" w:cstheme="majorHAnsi"/>
          <w:bCs/>
          <w:lang w:eastAsia="lt-LT"/>
        </w:rPr>
        <w:t>vandentiekio ir</w:t>
      </w:r>
      <w:r w:rsidR="001D57D4" w:rsidRPr="001D57D4">
        <w:rPr>
          <w:rFonts w:asciiTheme="majorHAnsi" w:hAnsiTheme="majorHAnsi" w:cstheme="majorHAnsi"/>
          <w:bCs/>
          <w:lang w:eastAsia="lt-LT"/>
        </w:rPr>
        <w:t xml:space="preserve"> nuotekų kiekius, reikalingus vamzdynų pralaidumus ir kitus techninius rodiklius/parametrus</w:t>
      </w:r>
      <w:r w:rsidR="001D57D4">
        <w:rPr>
          <w:rFonts w:asciiTheme="majorHAnsi" w:hAnsiTheme="majorHAnsi" w:cstheme="majorHAnsi"/>
          <w:bCs/>
          <w:lang w:eastAsia="lt-LT"/>
        </w:rPr>
        <w:t xml:space="preserve">, </w:t>
      </w:r>
      <w:r w:rsidR="001D57D4" w:rsidRPr="001D57D4">
        <w:rPr>
          <w:rFonts w:asciiTheme="majorHAnsi" w:hAnsiTheme="majorHAnsi" w:cstheme="majorHAnsi"/>
          <w:bCs/>
          <w:lang w:eastAsia="lt-LT"/>
        </w:rPr>
        <w:t>darbų atlikimo galimybes</w:t>
      </w:r>
      <w:r w:rsidR="001D57D4">
        <w:rPr>
          <w:rFonts w:asciiTheme="majorHAnsi" w:hAnsiTheme="majorHAnsi" w:cstheme="majorHAnsi"/>
          <w:bCs/>
          <w:lang w:eastAsia="lt-LT"/>
        </w:rPr>
        <w:t xml:space="preserve">, </w:t>
      </w:r>
      <w:r w:rsidR="001D57D4" w:rsidRPr="00E62AF4">
        <w:rPr>
          <w:rFonts w:asciiTheme="majorHAnsi" w:hAnsiTheme="majorHAnsi" w:cstheme="majorHAnsi"/>
        </w:rPr>
        <w:t>ekonominį pagrįstumą</w:t>
      </w:r>
      <w:r w:rsidR="001D57D4" w:rsidRPr="001D57D4">
        <w:rPr>
          <w:rFonts w:asciiTheme="majorHAnsi" w:hAnsiTheme="majorHAnsi" w:cstheme="majorHAnsi"/>
          <w:bCs/>
          <w:lang w:eastAsia="lt-LT"/>
        </w:rPr>
        <w:t>.</w:t>
      </w:r>
    </w:p>
    <w:p w14:paraId="0EA8342E" w14:textId="1056B128" w:rsidR="001D57D4" w:rsidRDefault="001D57D4" w:rsidP="001D57D4">
      <w:pPr>
        <w:tabs>
          <w:tab w:val="left" w:pos="567"/>
        </w:tabs>
        <w:spacing w:after="0" w:line="240" w:lineRule="auto"/>
        <w:jc w:val="both"/>
        <w:rPr>
          <w:rFonts w:asciiTheme="majorHAnsi" w:hAnsiTheme="majorHAnsi" w:cstheme="majorHAnsi"/>
        </w:rPr>
      </w:pPr>
      <w:r>
        <w:rPr>
          <w:rFonts w:asciiTheme="majorHAnsi" w:hAnsiTheme="majorHAnsi" w:cstheme="majorHAnsi"/>
        </w:rPr>
        <w:tab/>
      </w:r>
      <w:r w:rsidR="008E60AE">
        <w:rPr>
          <w:rFonts w:asciiTheme="majorHAnsi" w:hAnsiTheme="majorHAnsi" w:cstheme="majorHAnsi"/>
        </w:rPr>
        <w:t>Galimybių studijoje</w:t>
      </w:r>
      <w:r w:rsidRPr="00E62AF4">
        <w:rPr>
          <w:rFonts w:asciiTheme="majorHAnsi" w:hAnsiTheme="majorHAnsi" w:cstheme="majorHAnsi"/>
        </w:rPr>
        <w:t xml:space="preserve"> turi būti išsamiai išanalizuoti </w:t>
      </w:r>
      <w:r>
        <w:rPr>
          <w:rFonts w:asciiTheme="majorHAnsi" w:hAnsiTheme="majorHAnsi" w:cstheme="majorHAnsi"/>
        </w:rPr>
        <w:t xml:space="preserve">šiuo metu rengiami projektai, </w:t>
      </w:r>
      <w:r w:rsidRPr="00E62AF4">
        <w:rPr>
          <w:rFonts w:asciiTheme="majorHAnsi" w:hAnsiTheme="majorHAnsi" w:cstheme="majorHAnsi"/>
        </w:rPr>
        <w:t xml:space="preserve">kiekvienos alternatyvos techniniai, technologiniai, aplinkosauginiai, finansiniai-ekonominiai ir socialiniai aspektai, įvertintos įgyvendinimo galimybės bei rizikos, ir parinktas optimaliausias sprendinys. </w:t>
      </w:r>
    </w:p>
    <w:p w14:paraId="7D0B308E" w14:textId="77777777" w:rsidR="005D5A45" w:rsidRPr="006E28A3" w:rsidRDefault="005D5A45" w:rsidP="006E28A3">
      <w:pPr>
        <w:tabs>
          <w:tab w:val="left" w:pos="426"/>
        </w:tabs>
        <w:spacing w:after="0" w:line="240" w:lineRule="auto"/>
        <w:jc w:val="both"/>
        <w:rPr>
          <w:rFonts w:asciiTheme="majorHAnsi" w:hAnsiTheme="majorHAnsi" w:cstheme="majorHAnsi"/>
        </w:rPr>
      </w:pPr>
    </w:p>
    <w:p w14:paraId="46D01084" w14:textId="11B80760" w:rsidR="008F35D4" w:rsidRPr="006E28A3" w:rsidRDefault="008F35D4" w:rsidP="00024725">
      <w:pPr>
        <w:pStyle w:val="Sraopastraipa"/>
        <w:numPr>
          <w:ilvl w:val="1"/>
          <w:numId w:val="1"/>
        </w:numPr>
        <w:spacing w:after="0" w:line="240" w:lineRule="auto"/>
        <w:ind w:left="567" w:hanging="567"/>
        <w:jc w:val="both"/>
        <w:rPr>
          <w:rFonts w:asciiTheme="majorHAnsi" w:hAnsiTheme="majorHAnsi" w:cstheme="majorHAnsi"/>
          <w:bCs/>
        </w:rPr>
      </w:pPr>
      <w:r w:rsidRPr="006E28A3">
        <w:rPr>
          <w:rFonts w:asciiTheme="majorHAnsi" w:hAnsiTheme="majorHAnsi" w:cstheme="majorHAnsi"/>
          <w:bCs/>
        </w:rPr>
        <w:t xml:space="preserve">Bendrieji reikalavimai </w:t>
      </w:r>
      <w:r w:rsidR="0057212D">
        <w:rPr>
          <w:rFonts w:asciiTheme="majorHAnsi" w:hAnsiTheme="majorHAnsi" w:cstheme="majorHAnsi"/>
          <w:bCs/>
        </w:rPr>
        <w:t>T</w:t>
      </w:r>
      <w:r w:rsidRPr="006E28A3">
        <w:rPr>
          <w:rFonts w:asciiTheme="majorHAnsi" w:hAnsiTheme="majorHAnsi" w:cstheme="majorHAnsi"/>
          <w:bCs/>
        </w:rPr>
        <w:t>iekėjui:</w:t>
      </w:r>
    </w:p>
    <w:p w14:paraId="091E6D4F" w14:textId="7BA2D3E0" w:rsidR="002C3A6F" w:rsidRPr="0057212D" w:rsidRDefault="0057212D" w:rsidP="00024725">
      <w:pPr>
        <w:pStyle w:val="Sraopastraipa"/>
        <w:numPr>
          <w:ilvl w:val="2"/>
          <w:numId w:val="1"/>
        </w:numPr>
        <w:spacing w:after="0" w:line="240" w:lineRule="auto"/>
        <w:ind w:left="567" w:hanging="567"/>
        <w:jc w:val="both"/>
        <w:rPr>
          <w:rFonts w:asciiTheme="majorHAnsi" w:eastAsia="Times New Roman" w:hAnsiTheme="majorHAnsi" w:cstheme="majorHAnsi"/>
          <w:lang w:eastAsia="lt-LT"/>
        </w:rPr>
      </w:pPr>
      <w:r w:rsidRPr="0057212D">
        <w:rPr>
          <w:rFonts w:asciiTheme="majorHAnsi" w:eastAsia="Times New Roman" w:hAnsiTheme="majorHAnsi" w:cstheme="majorHAnsi"/>
          <w:lang w:eastAsia="lt-LT"/>
        </w:rPr>
        <w:t>Tiekėjas įsipareigoja savarankiškai surinkti visus būtinus pradinius duomenis ir dokumentus</w:t>
      </w:r>
      <w:r>
        <w:rPr>
          <w:rFonts w:asciiTheme="majorHAnsi" w:eastAsia="Times New Roman" w:hAnsiTheme="majorHAnsi" w:cstheme="majorHAnsi"/>
          <w:lang w:eastAsia="lt-LT"/>
        </w:rPr>
        <w:t xml:space="preserve"> </w:t>
      </w:r>
      <w:r w:rsidRPr="0057212D">
        <w:rPr>
          <w:rFonts w:asciiTheme="majorHAnsi" w:eastAsia="Times New Roman" w:hAnsiTheme="majorHAnsi" w:cstheme="majorHAnsi"/>
          <w:lang w:eastAsia="lt-LT"/>
        </w:rPr>
        <w:t>(išskyrus atvejus, kai tam tikrus duomenis Pirkėjas turi ir gali pateikti</w:t>
      </w:r>
      <w:r w:rsidR="00D17F97">
        <w:rPr>
          <w:rFonts w:asciiTheme="majorHAnsi" w:eastAsia="Times New Roman" w:hAnsiTheme="majorHAnsi" w:cstheme="majorHAnsi"/>
          <w:lang w:eastAsia="lt-LT"/>
        </w:rPr>
        <w:t xml:space="preserve"> (Pirkėjas gali pateikti duomenis apie esamus klientus, apie esamą infrastruktūrą ir jos duomenis, išpumpuojamų nuotekų ir paduodamo vandens </w:t>
      </w:r>
      <w:r w:rsidR="00D17F97">
        <w:rPr>
          <w:rFonts w:asciiTheme="majorHAnsi" w:eastAsia="Times New Roman" w:hAnsiTheme="majorHAnsi" w:cstheme="majorHAnsi"/>
          <w:lang w:eastAsia="lt-LT"/>
        </w:rPr>
        <w:lastRenderedPageBreak/>
        <w:t>kiekius</w:t>
      </w:r>
      <w:r w:rsidR="00A72D74">
        <w:rPr>
          <w:rFonts w:asciiTheme="majorHAnsi" w:eastAsia="Times New Roman" w:hAnsiTheme="majorHAnsi" w:cstheme="majorHAnsi"/>
          <w:lang w:eastAsia="lt-LT"/>
        </w:rPr>
        <w:t>, esant poreikiui suteiks prieigas prie įmonės naudojamos geografinės sistemos</w:t>
      </w:r>
      <w:r w:rsidRPr="0057212D">
        <w:rPr>
          <w:rFonts w:asciiTheme="majorHAnsi" w:eastAsia="Times New Roman" w:hAnsiTheme="majorHAnsi" w:cstheme="majorHAnsi"/>
          <w:lang w:eastAsia="lt-LT"/>
        </w:rPr>
        <w:t xml:space="preserve">), </w:t>
      </w:r>
      <w:r w:rsidR="002C3A6F" w:rsidRPr="0057212D">
        <w:rPr>
          <w:rFonts w:asciiTheme="majorHAnsi" w:eastAsia="Times New Roman" w:hAnsiTheme="majorHAnsi" w:cstheme="majorHAnsi"/>
          <w:lang w:eastAsia="lt-LT"/>
        </w:rPr>
        <w:t xml:space="preserve">reikalingus </w:t>
      </w:r>
      <w:r w:rsidR="008E60AE">
        <w:rPr>
          <w:rFonts w:asciiTheme="majorHAnsi" w:eastAsia="Times New Roman" w:hAnsiTheme="majorHAnsi" w:cstheme="majorHAnsi"/>
          <w:lang w:eastAsia="lt-LT"/>
        </w:rPr>
        <w:t>šios galimybių studijos</w:t>
      </w:r>
      <w:r>
        <w:rPr>
          <w:rFonts w:asciiTheme="majorHAnsi" w:eastAsia="Times New Roman" w:hAnsiTheme="majorHAnsi" w:cstheme="majorHAnsi"/>
          <w:lang w:eastAsia="lt-LT"/>
        </w:rPr>
        <w:t xml:space="preserve"> kokybiškam </w:t>
      </w:r>
      <w:r w:rsidR="002C3A6F" w:rsidRPr="0057212D">
        <w:rPr>
          <w:rFonts w:asciiTheme="majorHAnsi" w:eastAsia="Times New Roman" w:hAnsiTheme="majorHAnsi" w:cstheme="majorHAnsi"/>
          <w:lang w:eastAsia="lt-LT"/>
        </w:rPr>
        <w:t>pareng</w:t>
      </w:r>
      <w:r>
        <w:rPr>
          <w:rFonts w:asciiTheme="majorHAnsi" w:eastAsia="Times New Roman" w:hAnsiTheme="majorHAnsi" w:cstheme="majorHAnsi"/>
          <w:lang w:eastAsia="lt-LT"/>
        </w:rPr>
        <w:t>imui</w:t>
      </w:r>
      <w:r w:rsidR="002C3A6F" w:rsidRPr="0057212D">
        <w:rPr>
          <w:rFonts w:asciiTheme="majorHAnsi" w:eastAsia="Times New Roman" w:hAnsiTheme="majorHAnsi" w:cstheme="majorHAnsi"/>
          <w:lang w:eastAsia="lt-LT"/>
        </w:rPr>
        <w:t xml:space="preserve"> </w:t>
      </w:r>
      <w:bookmarkStart w:id="2" w:name="_Hlk195110775"/>
    </w:p>
    <w:p w14:paraId="098562B8" w14:textId="77777777" w:rsidR="0042719E" w:rsidRPr="006E28A3" w:rsidRDefault="002C3A6F" w:rsidP="00024725">
      <w:pPr>
        <w:pStyle w:val="Sraopastraipa"/>
        <w:numPr>
          <w:ilvl w:val="2"/>
          <w:numId w:val="1"/>
        </w:numPr>
        <w:spacing w:after="0" w:line="240" w:lineRule="auto"/>
        <w:ind w:left="567" w:hanging="567"/>
        <w:jc w:val="both"/>
        <w:rPr>
          <w:rFonts w:asciiTheme="majorHAnsi" w:eastAsia="Times New Roman" w:hAnsiTheme="majorHAnsi" w:cstheme="majorHAnsi"/>
          <w:lang w:eastAsia="lt-LT"/>
        </w:rPr>
      </w:pPr>
      <w:r w:rsidRPr="006E28A3">
        <w:rPr>
          <w:rFonts w:asciiTheme="majorHAnsi" w:eastAsia="Times New Roman" w:hAnsiTheme="majorHAnsi" w:cstheme="majorHAnsi"/>
          <w:lang w:eastAsia="lt-LT"/>
        </w:rPr>
        <w:t>Pirkėjas suteiks Tiekėjui reikiamus įgaliojimus informacijai ir dokumentams gauti iš trečiųjų šalių (institucijų).</w:t>
      </w:r>
    </w:p>
    <w:p w14:paraId="2EA4BD49" w14:textId="33F4A43E" w:rsidR="002D2A05" w:rsidRPr="006E28A3" w:rsidRDefault="0042719E" w:rsidP="00024725">
      <w:pPr>
        <w:pStyle w:val="Sraopastraipa"/>
        <w:numPr>
          <w:ilvl w:val="2"/>
          <w:numId w:val="1"/>
        </w:numPr>
        <w:spacing w:after="0" w:line="240" w:lineRule="auto"/>
        <w:ind w:left="567" w:hanging="567"/>
        <w:jc w:val="both"/>
        <w:rPr>
          <w:rFonts w:asciiTheme="majorHAnsi" w:eastAsia="Times New Roman" w:hAnsiTheme="majorHAnsi" w:cstheme="majorHAnsi"/>
          <w:lang w:eastAsia="lt-LT"/>
        </w:rPr>
      </w:pPr>
      <w:r w:rsidRPr="006E28A3">
        <w:rPr>
          <w:rFonts w:asciiTheme="majorHAnsi" w:eastAsia="Times New Roman" w:hAnsiTheme="majorHAnsi" w:cstheme="majorHAnsi"/>
          <w:lang w:eastAsia="lt-LT"/>
        </w:rPr>
        <w:t xml:space="preserve">Per </w:t>
      </w:r>
      <w:r w:rsidR="000E0D45">
        <w:rPr>
          <w:rFonts w:asciiTheme="majorHAnsi" w:eastAsia="Times New Roman" w:hAnsiTheme="majorHAnsi" w:cstheme="majorHAnsi"/>
          <w:lang w:eastAsia="lt-LT"/>
        </w:rPr>
        <w:t>20</w:t>
      </w:r>
      <w:r w:rsidRPr="006E28A3">
        <w:rPr>
          <w:rFonts w:asciiTheme="majorHAnsi" w:eastAsia="Times New Roman" w:hAnsiTheme="majorHAnsi" w:cstheme="majorHAnsi"/>
          <w:lang w:eastAsia="lt-LT"/>
        </w:rPr>
        <w:t xml:space="preserve"> (</w:t>
      </w:r>
      <w:r w:rsidR="000E0D45">
        <w:rPr>
          <w:rFonts w:asciiTheme="majorHAnsi" w:eastAsia="Times New Roman" w:hAnsiTheme="majorHAnsi" w:cstheme="majorHAnsi"/>
          <w:lang w:eastAsia="lt-LT"/>
        </w:rPr>
        <w:t>dvidešimt</w:t>
      </w:r>
      <w:r w:rsidRPr="006E28A3">
        <w:rPr>
          <w:rFonts w:asciiTheme="majorHAnsi" w:eastAsia="Times New Roman" w:hAnsiTheme="majorHAnsi" w:cstheme="majorHAnsi"/>
          <w:lang w:eastAsia="lt-LT"/>
        </w:rPr>
        <w:t>) darbo dien</w:t>
      </w:r>
      <w:r w:rsidR="000E0D45">
        <w:rPr>
          <w:rFonts w:asciiTheme="majorHAnsi" w:eastAsia="Times New Roman" w:hAnsiTheme="majorHAnsi" w:cstheme="majorHAnsi"/>
          <w:lang w:eastAsia="lt-LT"/>
        </w:rPr>
        <w:t>ų</w:t>
      </w:r>
      <w:r w:rsidRPr="006E28A3">
        <w:rPr>
          <w:rFonts w:asciiTheme="majorHAnsi" w:eastAsia="Times New Roman" w:hAnsiTheme="majorHAnsi" w:cstheme="majorHAnsi"/>
          <w:lang w:eastAsia="lt-LT"/>
        </w:rPr>
        <w:t xml:space="preserve"> nuo Sutarties įsigaliojimo Tiekėjas privalo parengti ir suderinti su Pirkėju išsamų Paslaugų atlikimo grafiką (sudarytą savaitės tikslumu). Dokumentų rengimo grafikas gali būti tikslinamas atsižvelgiant į motyvuotus argumentus. Paslaugų vykdymo metu visi rengiamo projekto sprendiniai turi būti nuolat derinami su Pirkėju, o techniniai sprendimai privalo atitikti Pirkėjo veiklos </w:t>
      </w:r>
      <w:r w:rsidR="0057212D">
        <w:rPr>
          <w:rFonts w:asciiTheme="majorHAnsi" w:eastAsia="Times New Roman" w:hAnsiTheme="majorHAnsi" w:cstheme="majorHAnsi"/>
          <w:lang w:eastAsia="lt-LT"/>
        </w:rPr>
        <w:t>specifiką</w:t>
      </w:r>
      <w:r w:rsidRPr="006E28A3">
        <w:rPr>
          <w:rFonts w:asciiTheme="majorHAnsi" w:eastAsia="Times New Roman" w:hAnsiTheme="majorHAnsi" w:cstheme="majorHAnsi"/>
          <w:lang w:eastAsia="lt-LT"/>
        </w:rPr>
        <w:t xml:space="preserve"> ir nepažeisti Lietuvos Respublikos bei Europos Sąjungos teisės aktų reikalavimų (jei Pirkėjo reikalavimai griežtumo prasme nesutampa su teisės aktais, taikomos griežtesnės teisės aktų normos). </w:t>
      </w:r>
    </w:p>
    <w:p w14:paraId="362C8550" w14:textId="77777777" w:rsidR="00192175" w:rsidRDefault="002D2A05" w:rsidP="00024725">
      <w:pPr>
        <w:pStyle w:val="Sraopastraipa"/>
        <w:numPr>
          <w:ilvl w:val="2"/>
          <w:numId w:val="1"/>
        </w:numPr>
        <w:spacing w:after="0" w:line="240" w:lineRule="auto"/>
        <w:ind w:left="567" w:hanging="567"/>
        <w:jc w:val="both"/>
        <w:rPr>
          <w:rFonts w:asciiTheme="majorHAnsi" w:hAnsiTheme="majorHAnsi" w:cstheme="majorHAnsi"/>
        </w:rPr>
      </w:pPr>
      <w:r w:rsidRPr="006E28A3">
        <w:rPr>
          <w:rFonts w:asciiTheme="majorHAnsi" w:hAnsiTheme="majorHAnsi" w:cstheme="majorHAnsi"/>
        </w:rPr>
        <w:t>Tiekėjas, turi įvertinti visus galimus papildomus darbus</w:t>
      </w:r>
      <w:r w:rsidR="0042719E" w:rsidRPr="006E28A3">
        <w:rPr>
          <w:rFonts w:asciiTheme="majorHAnsi" w:hAnsiTheme="majorHAnsi" w:cstheme="majorHAnsi"/>
        </w:rPr>
        <w:t xml:space="preserve"> ir veiklas</w:t>
      </w:r>
      <w:r w:rsidRPr="006E28A3">
        <w:rPr>
          <w:rFonts w:asciiTheme="majorHAnsi" w:hAnsiTheme="majorHAnsi" w:cstheme="majorHAnsi"/>
        </w:rPr>
        <w:t xml:space="preserve">, kurie </w:t>
      </w:r>
      <w:r w:rsidR="00483C16" w:rsidRPr="006E28A3">
        <w:rPr>
          <w:rFonts w:asciiTheme="majorHAnsi" w:eastAsia="Times New Roman" w:hAnsiTheme="majorHAnsi" w:cstheme="majorHAnsi"/>
          <w:lang w:eastAsia="lt-LT"/>
        </w:rPr>
        <w:t xml:space="preserve">nėra konkrečiai įvardyti šioje techninėje specifikacijoje, </w:t>
      </w:r>
      <w:r w:rsidR="0042719E" w:rsidRPr="006E28A3">
        <w:rPr>
          <w:rFonts w:asciiTheme="majorHAnsi" w:hAnsiTheme="majorHAnsi" w:cstheme="majorHAnsi"/>
        </w:rPr>
        <w:t>tačiau gali būti reikalingi tinkamam Paslaugos įvykdymui – tokius papildomus darbus Tiekėjas atlieka be atskiro apmokėjimo, o į galutinę pasiūlymo kainą privaloma įskaičiuoti visas išlaidas bei mokesčius, susijusius su šios techninės specifikacijos reikalavimų įvykdymu.</w:t>
      </w:r>
      <w:bookmarkEnd w:id="2"/>
    </w:p>
    <w:p w14:paraId="593970D1" w14:textId="6FEC6917" w:rsidR="0042719E" w:rsidRPr="00192175" w:rsidRDefault="00192175" w:rsidP="00024725">
      <w:pPr>
        <w:pStyle w:val="Sraopastraipa"/>
        <w:numPr>
          <w:ilvl w:val="2"/>
          <w:numId w:val="1"/>
        </w:numPr>
        <w:autoSpaceDE w:val="0"/>
        <w:autoSpaceDN w:val="0"/>
        <w:adjustRightInd w:val="0"/>
        <w:spacing w:after="0" w:line="240" w:lineRule="auto"/>
        <w:ind w:left="567" w:hanging="567"/>
        <w:jc w:val="both"/>
        <w:rPr>
          <w:rFonts w:asciiTheme="majorHAnsi" w:hAnsiTheme="majorHAnsi" w:cstheme="majorHAnsi"/>
        </w:rPr>
      </w:pPr>
      <w:r w:rsidRPr="00192175">
        <w:rPr>
          <w:rFonts w:asciiTheme="majorHAnsi" w:eastAsia="Times New Roman" w:hAnsiTheme="majorHAnsi" w:cstheme="majorHAnsi"/>
          <w:lang w:eastAsia="lt-LT"/>
        </w:rPr>
        <w:t xml:space="preserve">Visi pagal Sutartį gauti duomenys, analizės rezultatai bei parengta </w:t>
      </w:r>
      <w:r w:rsidR="008E60AE">
        <w:rPr>
          <w:rFonts w:asciiTheme="majorHAnsi" w:eastAsia="Times New Roman" w:hAnsiTheme="majorHAnsi" w:cstheme="majorHAnsi"/>
          <w:lang w:eastAsia="lt-LT"/>
        </w:rPr>
        <w:t>galutinė galimybių studija</w:t>
      </w:r>
      <w:r w:rsidRPr="00192175">
        <w:rPr>
          <w:rFonts w:asciiTheme="majorHAnsi" w:eastAsia="Times New Roman" w:hAnsiTheme="majorHAnsi" w:cstheme="majorHAnsi"/>
          <w:lang w:eastAsia="lt-LT"/>
        </w:rPr>
        <w:t xml:space="preserve">, įskaitant visus su ja susijusius intelektinės nuosavybės teisių objektus, </w:t>
      </w:r>
      <w:r w:rsidR="00576843" w:rsidRPr="00192175">
        <w:rPr>
          <w:rFonts w:asciiTheme="majorHAnsi" w:hAnsiTheme="majorHAnsi" w:cstheme="majorHAnsi"/>
        </w:rPr>
        <w:t xml:space="preserve">priklauso </w:t>
      </w:r>
      <w:r w:rsidR="0042719E" w:rsidRPr="00192175">
        <w:rPr>
          <w:rFonts w:asciiTheme="majorHAnsi" w:hAnsiTheme="majorHAnsi" w:cstheme="majorHAnsi"/>
        </w:rPr>
        <w:t xml:space="preserve">Pirkėjui (AB „Klaipėdos vanduo“) – Pirkėjas </w:t>
      </w:r>
      <w:r w:rsidR="00576843" w:rsidRPr="00192175">
        <w:rPr>
          <w:rFonts w:asciiTheme="majorHAnsi" w:hAnsiTheme="majorHAnsi" w:cstheme="majorHAnsi"/>
        </w:rPr>
        <w:t>turi</w:t>
      </w:r>
      <w:r w:rsidR="0042719E" w:rsidRPr="00192175">
        <w:rPr>
          <w:rFonts w:asciiTheme="majorHAnsi" w:hAnsiTheme="majorHAnsi" w:cstheme="majorHAnsi"/>
        </w:rPr>
        <w:t xml:space="preserve"> teisę jais nevaržomai naudoti savo reikmėms ar </w:t>
      </w:r>
      <w:r w:rsidR="0042719E" w:rsidRPr="00192175">
        <w:rPr>
          <w:rFonts w:asciiTheme="majorHAnsi" w:eastAsia="Times New Roman" w:hAnsiTheme="majorHAnsi" w:cstheme="majorHAnsi"/>
          <w:lang w:eastAsia="ar-SA"/>
        </w:rPr>
        <w:t>naudoti, publikuoti, disponuoti kaip mano esant tinkama ir be jokių apribojimų</w:t>
      </w:r>
      <w:r w:rsidR="0042719E" w:rsidRPr="00192175">
        <w:rPr>
          <w:rFonts w:asciiTheme="majorHAnsi" w:hAnsiTheme="majorHAnsi" w:cstheme="majorHAnsi"/>
        </w:rPr>
        <w:t>, o Tiekėjas neturi teisės šių medžiagų platinti ar naudoti kitiems projektams be raštiško Pirkėjo sutikimo.</w:t>
      </w:r>
    </w:p>
    <w:p w14:paraId="4F1027A1" w14:textId="6335CFEF" w:rsidR="0057212D" w:rsidRPr="006E28A3" w:rsidRDefault="0057212D" w:rsidP="00024725">
      <w:pPr>
        <w:pStyle w:val="Sraopastraipa"/>
        <w:numPr>
          <w:ilvl w:val="2"/>
          <w:numId w:val="1"/>
        </w:numPr>
        <w:autoSpaceDE w:val="0"/>
        <w:autoSpaceDN w:val="0"/>
        <w:adjustRightInd w:val="0"/>
        <w:spacing w:after="0" w:line="240" w:lineRule="auto"/>
        <w:ind w:left="567" w:hanging="567"/>
        <w:jc w:val="both"/>
        <w:rPr>
          <w:rFonts w:asciiTheme="majorHAnsi" w:hAnsiTheme="majorHAnsi" w:cstheme="majorHAnsi"/>
        </w:rPr>
      </w:pPr>
      <w:r w:rsidRPr="0057212D">
        <w:rPr>
          <w:rFonts w:asciiTheme="majorHAnsi" w:hAnsiTheme="majorHAnsi" w:cstheme="majorHAnsi"/>
        </w:rPr>
        <w:t xml:space="preserve">Jei Paslaugų teikimo eigoje iškiltų nenumatytų aplinkybių ar naujų reikalavimų, Tiekėjas nedelsdamas informuoja Pirkėją ir siūlo galimus sprendimus, neprieštaraujančius pirkimo sąlygoms. </w:t>
      </w:r>
      <w:r w:rsidRPr="0057212D">
        <w:rPr>
          <w:rFonts w:asciiTheme="majorHAnsi" w:hAnsiTheme="majorHAnsi" w:cstheme="majorHAnsi"/>
          <w:i/>
          <w:iCs/>
        </w:rPr>
        <w:t xml:space="preserve">Pirkėjas pasilieka teisę priimti galutinius sprendimus dėl </w:t>
      </w:r>
      <w:r w:rsidR="008E60AE">
        <w:rPr>
          <w:rFonts w:asciiTheme="majorHAnsi" w:hAnsiTheme="majorHAnsi" w:cstheme="majorHAnsi"/>
          <w:i/>
          <w:iCs/>
        </w:rPr>
        <w:t>parengtos galimybių studijos</w:t>
      </w:r>
      <w:r w:rsidRPr="0057212D">
        <w:rPr>
          <w:rFonts w:asciiTheme="majorHAnsi" w:hAnsiTheme="majorHAnsi" w:cstheme="majorHAnsi"/>
          <w:i/>
          <w:iCs/>
        </w:rPr>
        <w:t xml:space="preserve"> turinio bei j</w:t>
      </w:r>
      <w:r w:rsidR="008E60AE">
        <w:rPr>
          <w:rFonts w:asciiTheme="majorHAnsi" w:hAnsiTheme="majorHAnsi" w:cstheme="majorHAnsi"/>
          <w:i/>
          <w:iCs/>
        </w:rPr>
        <w:t>ą</w:t>
      </w:r>
      <w:r w:rsidRPr="0057212D">
        <w:rPr>
          <w:rFonts w:asciiTheme="majorHAnsi" w:hAnsiTheme="majorHAnsi" w:cstheme="majorHAnsi"/>
          <w:i/>
          <w:iCs/>
        </w:rPr>
        <w:t xml:space="preserve"> tvirtinti (arba grąžinti Tiekėjui tobulinti)</w:t>
      </w:r>
      <w:r w:rsidRPr="0057212D">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6E28A3" w14:paraId="2AA72172" w14:textId="77777777" w:rsidTr="00235F1B">
        <w:tc>
          <w:tcPr>
            <w:tcW w:w="9607" w:type="dxa"/>
          </w:tcPr>
          <w:p w14:paraId="5E6D857E" w14:textId="60B02116" w:rsidR="00D7625E" w:rsidRPr="006E28A3" w:rsidRDefault="00D7625E" w:rsidP="00024725">
            <w:pPr>
              <w:pStyle w:val="Sraopastraipa"/>
              <w:numPr>
                <w:ilvl w:val="0"/>
                <w:numId w:val="1"/>
              </w:numPr>
              <w:rPr>
                <w:rFonts w:asciiTheme="majorHAnsi" w:hAnsiTheme="majorHAnsi" w:cstheme="majorHAnsi"/>
              </w:rPr>
            </w:pPr>
            <w:bookmarkStart w:id="3" w:name="_Hlk134174678"/>
            <w:r w:rsidRPr="006E28A3">
              <w:rPr>
                <w:rFonts w:asciiTheme="majorHAnsi" w:hAnsiTheme="majorHAnsi" w:cstheme="majorHAnsi"/>
              </w:rPr>
              <w:t>PIRKIMO OBJEKTAS</w:t>
            </w:r>
          </w:p>
        </w:tc>
      </w:tr>
    </w:tbl>
    <w:tbl>
      <w:tblPr>
        <w:tblStyle w:val="TableGrid1"/>
        <w:tblW w:w="9634" w:type="dxa"/>
        <w:jc w:val="center"/>
        <w:tblLayout w:type="fixed"/>
        <w:tblLook w:val="04A0" w:firstRow="1" w:lastRow="0" w:firstColumn="1" w:lastColumn="0" w:noHBand="0" w:noVBand="1"/>
      </w:tblPr>
      <w:tblGrid>
        <w:gridCol w:w="846"/>
        <w:gridCol w:w="1843"/>
        <w:gridCol w:w="6945"/>
      </w:tblGrid>
      <w:tr w:rsidR="00EA668B" w:rsidRPr="006E28A3" w14:paraId="4C2BC690" w14:textId="77777777" w:rsidTr="008E6D0E">
        <w:trPr>
          <w:trHeight w:val="276"/>
          <w:jc w:val="center"/>
        </w:trPr>
        <w:tc>
          <w:tcPr>
            <w:tcW w:w="2689" w:type="dxa"/>
            <w:gridSpan w:val="2"/>
            <w:vAlign w:val="center"/>
          </w:tcPr>
          <w:bookmarkEnd w:id="3"/>
          <w:p w14:paraId="3D9CEC4A" w14:textId="4C48098F" w:rsidR="00EA668B" w:rsidRPr="006E28A3" w:rsidRDefault="00EA668B" w:rsidP="006E28A3">
            <w:pPr>
              <w:rPr>
                <w:rFonts w:asciiTheme="majorHAnsi" w:hAnsiTheme="majorHAnsi" w:cstheme="majorHAnsi"/>
                <w:b/>
                <w:bCs/>
                <w:i/>
                <w:color w:val="000000" w:themeColor="text1"/>
              </w:rPr>
            </w:pPr>
            <w:r w:rsidRPr="006E28A3">
              <w:rPr>
                <w:rFonts w:asciiTheme="majorHAnsi" w:hAnsiTheme="majorHAnsi" w:cstheme="majorHAnsi"/>
                <w:b/>
                <w:bCs/>
                <w:i/>
                <w:color w:val="000000" w:themeColor="text1"/>
              </w:rPr>
              <w:t>Pirkimo objekto pavadinimas</w:t>
            </w:r>
          </w:p>
        </w:tc>
        <w:tc>
          <w:tcPr>
            <w:tcW w:w="6945" w:type="dxa"/>
            <w:vAlign w:val="center"/>
          </w:tcPr>
          <w:p w14:paraId="48219A5D" w14:textId="479DD7D9" w:rsidR="00281D16" w:rsidRPr="00714E9C" w:rsidRDefault="005D5A45" w:rsidP="006E28A3">
            <w:pPr>
              <w:jc w:val="both"/>
              <w:rPr>
                <w:rFonts w:asciiTheme="majorHAnsi" w:hAnsiTheme="majorHAnsi" w:cstheme="majorHAnsi"/>
                <w:b/>
                <w:bCs/>
                <w:i/>
                <w:iCs/>
              </w:rPr>
            </w:pPr>
            <w:r>
              <w:rPr>
                <w:rFonts w:asciiTheme="majorHAnsi" w:hAnsiTheme="majorHAnsi" w:cstheme="majorHAnsi"/>
                <w:b/>
                <w:bCs/>
                <w:i/>
                <w:iCs/>
              </w:rPr>
              <w:t xml:space="preserve">Sendvario seniūnijos vandentiekio ir buitinių nuotekų tinklų plėtros galimybių studijos </w:t>
            </w:r>
            <w:r w:rsidR="00714E9C" w:rsidRPr="00714E9C">
              <w:rPr>
                <w:rFonts w:asciiTheme="majorHAnsi" w:hAnsiTheme="majorHAnsi" w:cstheme="majorHAnsi"/>
                <w:b/>
                <w:bCs/>
                <w:i/>
                <w:iCs/>
              </w:rPr>
              <w:t>parengimas</w:t>
            </w:r>
          </w:p>
        </w:tc>
      </w:tr>
      <w:tr w:rsidR="00EA668B" w:rsidRPr="006E28A3" w14:paraId="6593DAE1" w14:textId="77777777" w:rsidTr="008E6D0E">
        <w:trPr>
          <w:trHeight w:val="267"/>
          <w:jc w:val="center"/>
        </w:trPr>
        <w:tc>
          <w:tcPr>
            <w:tcW w:w="2689" w:type="dxa"/>
            <w:gridSpan w:val="2"/>
            <w:vAlign w:val="center"/>
          </w:tcPr>
          <w:p w14:paraId="036DAB0F" w14:textId="68268385" w:rsidR="00EA668B" w:rsidRPr="006E28A3" w:rsidRDefault="00EA668B" w:rsidP="006E28A3">
            <w:pPr>
              <w:rPr>
                <w:rFonts w:asciiTheme="majorHAnsi" w:hAnsiTheme="majorHAnsi" w:cstheme="majorHAnsi"/>
                <w:b/>
                <w:i/>
              </w:rPr>
            </w:pPr>
            <w:r w:rsidRPr="006E28A3">
              <w:rPr>
                <w:rFonts w:asciiTheme="majorHAnsi" w:hAnsiTheme="majorHAnsi" w:cstheme="majorHAnsi"/>
                <w:b/>
                <w:i/>
              </w:rPr>
              <w:t>Paslaugų teikimo terminas</w:t>
            </w:r>
          </w:p>
        </w:tc>
        <w:tc>
          <w:tcPr>
            <w:tcW w:w="6945" w:type="dxa"/>
            <w:vAlign w:val="center"/>
          </w:tcPr>
          <w:p w14:paraId="2656FFA0" w14:textId="49A89909" w:rsidR="0092287F" w:rsidRPr="00D02BAE" w:rsidRDefault="008E60AE" w:rsidP="006E28A3">
            <w:pPr>
              <w:jc w:val="both"/>
              <w:rPr>
                <w:rFonts w:asciiTheme="majorHAnsi" w:hAnsiTheme="majorHAnsi" w:cstheme="majorHAnsi"/>
                <w:iCs/>
                <w:lang w:eastAsia="lt-LT"/>
              </w:rPr>
            </w:pPr>
            <w:r w:rsidRPr="00D02BAE">
              <w:rPr>
                <w:rFonts w:asciiTheme="majorHAnsi" w:hAnsiTheme="majorHAnsi" w:cstheme="majorHAnsi"/>
                <w:b/>
                <w:bCs/>
                <w:iCs/>
                <w:lang w:eastAsia="lt-LT"/>
              </w:rPr>
              <w:t>Galimybių studijos</w:t>
            </w:r>
            <w:r w:rsidR="0042719E" w:rsidRPr="00D02BAE">
              <w:rPr>
                <w:rFonts w:asciiTheme="majorHAnsi" w:hAnsiTheme="majorHAnsi" w:cstheme="majorHAnsi"/>
                <w:b/>
                <w:bCs/>
                <w:iCs/>
                <w:lang w:eastAsia="lt-LT"/>
              </w:rPr>
              <w:t xml:space="preserve"> parengimo trukmė – </w:t>
            </w:r>
            <w:r w:rsidR="001D57D4" w:rsidRPr="003022F4">
              <w:rPr>
                <w:rFonts w:asciiTheme="majorHAnsi" w:hAnsiTheme="majorHAnsi" w:cstheme="majorHAnsi"/>
                <w:b/>
                <w:bCs/>
                <w:iCs/>
                <w:lang w:eastAsia="lt-LT"/>
              </w:rPr>
              <w:t>5</w:t>
            </w:r>
            <w:r w:rsidR="0042719E" w:rsidRPr="003022F4">
              <w:rPr>
                <w:rFonts w:asciiTheme="majorHAnsi" w:hAnsiTheme="majorHAnsi" w:cstheme="majorHAnsi"/>
                <w:b/>
                <w:bCs/>
                <w:iCs/>
                <w:lang w:eastAsia="lt-LT"/>
              </w:rPr>
              <w:t xml:space="preserve"> (</w:t>
            </w:r>
            <w:r w:rsidR="001D57D4" w:rsidRPr="003022F4">
              <w:rPr>
                <w:rFonts w:asciiTheme="majorHAnsi" w:hAnsiTheme="majorHAnsi" w:cstheme="majorHAnsi"/>
                <w:b/>
                <w:bCs/>
                <w:iCs/>
                <w:lang w:eastAsia="lt-LT"/>
              </w:rPr>
              <w:t>penki</w:t>
            </w:r>
            <w:r w:rsidR="0042719E" w:rsidRPr="003022F4">
              <w:rPr>
                <w:rFonts w:asciiTheme="majorHAnsi" w:hAnsiTheme="majorHAnsi" w:cstheme="majorHAnsi"/>
                <w:b/>
                <w:bCs/>
                <w:iCs/>
                <w:lang w:eastAsia="lt-LT"/>
              </w:rPr>
              <w:t>)</w:t>
            </w:r>
            <w:r w:rsidR="0042719E" w:rsidRPr="00D02BAE">
              <w:rPr>
                <w:rFonts w:asciiTheme="majorHAnsi" w:hAnsiTheme="majorHAnsi" w:cstheme="majorHAnsi"/>
                <w:b/>
                <w:bCs/>
                <w:iCs/>
                <w:lang w:eastAsia="lt-LT"/>
              </w:rPr>
              <w:t xml:space="preserve"> mėnesiai</w:t>
            </w:r>
            <w:r w:rsidR="0042719E" w:rsidRPr="00D02BAE">
              <w:rPr>
                <w:rFonts w:asciiTheme="majorHAnsi" w:hAnsiTheme="majorHAnsi" w:cstheme="majorHAnsi"/>
                <w:iCs/>
                <w:lang w:eastAsia="lt-LT"/>
              </w:rPr>
              <w:t xml:space="preserve"> nuo Sutarties pasirašymo datos. </w:t>
            </w:r>
          </w:p>
          <w:p w14:paraId="27C307A9" w14:textId="77777777" w:rsidR="0042719E" w:rsidRPr="00D02BAE" w:rsidRDefault="0042719E" w:rsidP="006E28A3">
            <w:pPr>
              <w:jc w:val="both"/>
              <w:rPr>
                <w:rFonts w:asciiTheme="majorHAnsi" w:hAnsiTheme="majorHAnsi" w:cstheme="majorHAnsi"/>
                <w:iCs/>
                <w:lang w:eastAsia="lt-LT"/>
              </w:rPr>
            </w:pPr>
            <w:r w:rsidRPr="00D02BAE">
              <w:rPr>
                <w:rFonts w:asciiTheme="majorHAnsi" w:hAnsiTheme="majorHAnsi" w:cstheme="majorHAnsi"/>
                <w:i/>
                <w:iCs/>
                <w:lang w:eastAsia="lt-LT"/>
              </w:rPr>
              <w:t>Paslaugų įvykdymo terminas</w:t>
            </w:r>
            <w:r w:rsidRPr="00D02BAE">
              <w:rPr>
                <w:rFonts w:asciiTheme="majorHAnsi" w:hAnsiTheme="majorHAnsi" w:cstheme="majorHAnsi"/>
                <w:iCs/>
                <w:lang w:eastAsia="lt-LT"/>
              </w:rPr>
              <w:t xml:space="preserve"> gali būti pratęstas ne daugiau nei 2 kartus (kiekvieną kartą – ne ilgiau kaip 1 mėn.), jei vėlavimą sąlygoja objektyvios nuo Tiekėjo nepriklausančios aplinkybės. </w:t>
            </w:r>
          </w:p>
          <w:p w14:paraId="2148167F" w14:textId="5A30E0E0" w:rsidR="00281D16" w:rsidRPr="00D02BAE" w:rsidRDefault="0042719E" w:rsidP="006E28A3">
            <w:pPr>
              <w:jc w:val="both"/>
              <w:rPr>
                <w:rFonts w:asciiTheme="majorHAnsi" w:hAnsiTheme="majorHAnsi" w:cstheme="majorHAnsi"/>
                <w:iCs/>
                <w:lang w:eastAsia="lt-LT"/>
              </w:rPr>
            </w:pPr>
            <w:r w:rsidRPr="00D02BAE">
              <w:rPr>
                <w:rFonts w:asciiTheme="majorHAnsi" w:hAnsiTheme="majorHAnsi" w:cstheme="majorHAnsi"/>
                <w:iCs/>
                <w:lang w:eastAsia="lt-LT"/>
              </w:rPr>
              <w:t xml:space="preserve">Tiekėjas, pradėjęs vykdyti Sutartį, privalo per </w:t>
            </w:r>
            <w:r w:rsidR="00072171">
              <w:rPr>
                <w:rFonts w:asciiTheme="majorHAnsi" w:hAnsiTheme="majorHAnsi" w:cstheme="majorHAnsi"/>
                <w:iCs/>
                <w:lang w:eastAsia="lt-LT"/>
              </w:rPr>
              <w:t>5</w:t>
            </w:r>
            <w:r w:rsidR="008E60AE" w:rsidRPr="00D02BAE">
              <w:rPr>
                <w:rFonts w:asciiTheme="majorHAnsi" w:hAnsiTheme="majorHAnsi" w:cstheme="majorHAnsi"/>
                <w:iCs/>
                <w:lang w:eastAsia="lt-LT"/>
              </w:rPr>
              <w:t xml:space="preserve"> </w:t>
            </w:r>
            <w:r w:rsidRPr="00D02BAE">
              <w:rPr>
                <w:rFonts w:asciiTheme="majorHAnsi" w:hAnsiTheme="majorHAnsi" w:cstheme="majorHAnsi"/>
                <w:iCs/>
                <w:lang w:eastAsia="lt-LT"/>
              </w:rPr>
              <w:t>(</w:t>
            </w:r>
            <w:r w:rsidR="00072171">
              <w:rPr>
                <w:rFonts w:asciiTheme="majorHAnsi" w:hAnsiTheme="majorHAnsi" w:cstheme="majorHAnsi"/>
                <w:iCs/>
                <w:lang w:eastAsia="lt-LT"/>
              </w:rPr>
              <w:t>penkias</w:t>
            </w:r>
            <w:r w:rsidRPr="00D02BAE">
              <w:rPr>
                <w:rFonts w:asciiTheme="majorHAnsi" w:hAnsiTheme="majorHAnsi" w:cstheme="majorHAnsi"/>
                <w:iCs/>
                <w:lang w:eastAsia="lt-LT"/>
              </w:rPr>
              <w:t>) darbo dien</w:t>
            </w:r>
            <w:r w:rsidR="00072171">
              <w:rPr>
                <w:rFonts w:asciiTheme="majorHAnsi" w:hAnsiTheme="majorHAnsi" w:cstheme="majorHAnsi"/>
                <w:iCs/>
                <w:lang w:eastAsia="lt-LT"/>
              </w:rPr>
              <w:t>as</w:t>
            </w:r>
            <w:r w:rsidRPr="00D02BAE">
              <w:rPr>
                <w:rFonts w:asciiTheme="majorHAnsi" w:hAnsiTheme="majorHAnsi" w:cstheme="majorHAnsi"/>
                <w:iCs/>
                <w:lang w:eastAsia="lt-LT"/>
              </w:rPr>
              <w:t xml:space="preserve"> pateikti Pirkėjui detalų Paslaugų atlikimo grafiką (savaičių tikslumu) ir suderinti jį su Pirkėju.</w:t>
            </w:r>
          </w:p>
        </w:tc>
      </w:tr>
      <w:tr w:rsidR="00807B61" w:rsidRPr="006E28A3" w14:paraId="6BFC06C5" w14:textId="77777777" w:rsidTr="008E6D0E">
        <w:trPr>
          <w:trHeight w:val="267"/>
          <w:jc w:val="center"/>
        </w:trPr>
        <w:tc>
          <w:tcPr>
            <w:tcW w:w="2689" w:type="dxa"/>
            <w:gridSpan w:val="2"/>
            <w:vAlign w:val="center"/>
          </w:tcPr>
          <w:p w14:paraId="4C80B199" w14:textId="16FF09FF" w:rsidR="00807B61" w:rsidRPr="006E28A3" w:rsidRDefault="00807B61" w:rsidP="006E28A3">
            <w:pPr>
              <w:rPr>
                <w:rFonts w:asciiTheme="majorHAnsi" w:hAnsiTheme="majorHAnsi" w:cstheme="majorHAnsi"/>
                <w:b/>
                <w:i/>
              </w:rPr>
            </w:pPr>
            <w:r w:rsidRPr="006E28A3">
              <w:rPr>
                <w:rFonts w:asciiTheme="majorHAnsi" w:hAnsiTheme="majorHAnsi" w:cstheme="majorHAnsi"/>
                <w:b/>
                <w:i/>
              </w:rPr>
              <w:t>Sutarties galiojimo terminas</w:t>
            </w:r>
          </w:p>
        </w:tc>
        <w:tc>
          <w:tcPr>
            <w:tcW w:w="6945" w:type="dxa"/>
            <w:vAlign w:val="center"/>
          </w:tcPr>
          <w:p w14:paraId="002A25E2" w14:textId="2A55E59F" w:rsidR="00807B61" w:rsidRPr="00D02BAE" w:rsidRDefault="001D57D4" w:rsidP="006E28A3">
            <w:pPr>
              <w:jc w:val="both"/>
              <w:rPr>
                <w:rFonts w:asciiTheme="majorHAnsi" w:hAnsiTheme="majorHAnsi" w:cstheme="majorHAnsi"/>
                <w:iCs/>
                <w:u w:val="single"/>
                <w:lang w:eastAsia="lt-LT"/>
              </w:rPr>
            </w:pPr>
            <w:r w:rsidRPr="008F363C">
              <w:rPr>
                <w:rFonts w:asciiTheme="majorHAnsi" w:hAnsiTheme="majorHAnsi" w:cstheme="majorHAnsi"/>
                <w:iCs/>
              </w:rPr>
              <w:t>6</w:t>
            </w:r>
            <w:r w:rsidR="008B003E" w:rsidRPr="008F363C">
              <w:rPr>
                <w:rFonts w:asciiTheme="majorHAnsi" w:hAnsiTheme="majorHAnsi" w:cstheme="majorHAnsi"/>
                <w:iCs/>
              </w:rPr>
              <w:t xml:space="preserve"> </w:t>
            </w:r>
            <w:r w:rsidR="00807B61" w:rsidRPr="008F363C">
              <w:rPr>
                <w:rFonts w:asciiTheme="majorHAnsi" w:hAnsiTheme="majorHAnsi" w:cstheme="majorHAnsi"/>
                <w:iCs/>
              </w:rPr>
              <w:t>mėn</w:t>
            </w:r>
            <w:r w:rsidR="00807B61" w:rsidRPr="00D02BAE">
              <w:rPr>
                <w:rFonts w:asciiTheme="majorHAnsi" w:hAnsiTheme="majorHAnsi" w:cstheme="majorHAnsi"/>
                <w:iCs/>
              </w:rPr>
              <w:t>., įskaitant apmokėjimo terminą.</w:t>
            </w:r>
          </w:p>
        </w:tc>
      </w:tr>
      <w:tr w:rsidR="00807B61" w:rsidRPr="006E28A3" w14:paraId="05A8C757" w14:textId="77777777" w:rsidTr="008E6D0E">
        <w:trPr>
          <w:trHeight w:val="267"/>
          <w:jc w:val="center"/>
        </w:trPr>
        <w:tc>
          <w:tcPr>
            <w:tcW w:w="2689" w:type="dxa"/>
            <w:gridSpan w:val="2"/>
            <w:vAlign w:val="center"/>
          </w:tcPr>
          <w:p w14:paraId="49D9DE36" w14:textId="37C9CD27" w:rsidR="00807B61" w:rsidRPr="006E28A3" w:rsidRDefault="00807B61" w:rsidP="006E28A3">
            <w:pPr>
              <w:rPr>
                <w:rFonts w:asciiTheme="majorHAnsi" w:hAnsiTheme="majorHAnsi" w:cstheme="majorHAnsi"/>
                <w:b/>
                <w:i/>
              </w:rPr>
            </w:pPr>
            <w:r w:rsidRPr="006E28A3">
              <w:rPr>
                <w:rFonts w:asciiTheme="majorHAnsi" w:hAnsiTheme="majorHAnsi" w:cstheme="majorHAnsi"/>
                <w:b/>
                <w:i/>
              </w:rPr>
              <w:t>Paslaugų atlikimo vieta</w:t>
            </w:r>
          </w:p>
        </w:tc>
        <w:tc>
          <w:tcPr>
            <w:tcW w:w="6945" w:type="dxa"/>
            <w:vAlign w:val="center"/>
          </w:tcPr>
          <w:p w14:paraId="462E9F79" w14:textId="09CEBDA0" w:rsidR="00807B61" w:rsidRPr="006E28A3" w:rsidRDefault="00807B61" w:rsidP="006E28A3">
            <w:pPr>
              <w:jc w:val="both"/>
              <w:rPr>
                <w:rFonts w:asciiTheme="majorHAnsi" w:eastAsia="Calibri" w:hAnsiTheme="majorHAnsi" w:cstheme="majorHAnsi"/>
                <w:iCs/>
              </w:rPr>
            </w:pPr>
          </w:p>
        </w:tc>
      </w:tr>
      <w:tr w:rsidR="00807B61" w:rsidRPr="006E28A3" w14:paraId="77E3147A" w14:textId="77777777" w:rsidTr="008E6D0E">
        <w:trPr>
          <w:trHeight w:val="267"/>
          <w:jc w:val="center"/>
        </w:trPr>
        <w:tc>
          <w:tcPr>
            <w:tcW w:w="2689" w:type="dxa"/>
            <w:gridSpan w:val="2"/>
            <w:vAlign w:val="center"/>
          </w:tcPr>
          <w:p w14:paraId="57587EBB" w14:textId="18D5069D" w:rsidR="00807B61" w:rsidRPr="006E28A3" w:rsidRDefault="00807B61" w:rsidP="006E28A3">
            <w:pPr>
              <w:rPr>
                <w:rFonts w:asciiTheme="majorHAnsi" w:hAnsiTheme="majorHAnsi" w:cstheme="majorHAnsi"/>
                <w:b/>
                <w:i/>
              </w:rPr>
            </w:pPr>
            <w:r w:rsidRPr="006E28A3">
              <w:rPr>
                <w:rFonts w:asciiTheme="majorHAnsi" w:hAnsiTheme="majorHAnsi" w:cstheme="majorHAnsi"/>
                <w:b/>
                <w:i/>
              </w:rPr>
              <w:t>Pirkimo objektui taikomas žaliasis kriterijus</w:t>
            </w:r>
          </w:p>
        </w:tc>
        <w:tc>
          <w:tcPr>
            <w:tcW w:w="6945" w:type="dxa"/>
            <w:vAlign w:val="center"/>
          </w:tcPr>
          <w:p w14:paraId="7902B4E8" w14:textId="635935B6" w:rsidR="00807B61" w:rsidRPr="006E28A3" w:rsidRDefault="00807B61" w:rsidP="006E28A3">
            <w:pPr>
              <w:jc w:val="both"/>
              <w:rPr>
                <w:rFonts w:asciiTheme="majorHAnsi" w:eastAsia="Calibri" w:hAnsiTheme="majorHAnsi" w:cstheme="majorHAnsi"/>
                <w:iCs/>
              </w:rPr>
            </w:pPr>
            <w:r w:rsidRPr="006E28A3">
              <w:rPr>
                <w:rFonts w:asciiTheme="majorHAnsi" w:eastAsia="Calibri" w:hAnsiTheme="majorHAnsi" w:cstheme="majorHAnsi"/>
                <w:iCs/>
              </w:rPr>
              <w:t>perkama nematerialaus pobūdžio (intelektinė) ar kitokia paslauga, nesusijusi su materialaus objekto sukūrimu, kurios teikimo metu nėra numatomas reikšmingas neigiamas poveikis aplinkai, nesukuriamas taršos šaltinis ir negeneruojamos atliekos</w:t>
            </w:r>
            <w:r w:rsidR="009F343B" w:rsidRPr="006E28A3">
              <w:rPr>
                <w:rFonts w:asciiTheme="majorHAnsi" w:eastAsia="Calibri" w:hAnsiTheme="majorHAnsi" w:cstheme="majorHAnsi"/>
                <w:iCs/>
              </w:rPr>
              <w:t>.</w:t>
            </w:r>
          </w:p>
        </w:tc>
      </w:tr>
      <w:tr w:rsidR="00807B61" w:rsidRPr="006E28A3" w14:paraId="7C54BD87" w14:textId="77777777" w:rsidTr="008E6D0E">
        <w:trPr>
          <w:trHeight w:val="301"/>
          <w:jc w:val="center"/>
        </w:trPr>
        <w:tc>
          <w:tcPr>
            <w:tcW w:w="846" w:type="dxa"/>
            <w:vAlign w:val="center"/>
          </w:tcPr>
          <w:p w14:paraId="12613F01" w14:textId="77777777" w:rsidR="00807B61" w:rsidRPr="006E28A3" w:rsidRDefault="00807B61" w:rsidP="006E28A3">
            <w:pPr>
              <w:rPr>
                <w:rFonts w:asciiTheme="majorHAnsi" w:hAnsiTheme="majorHAnsi" w:cstheme="majorHAnsi"/>
                <w:b/>
                <w:bCs/>
              </w:rPr>
            </w:pPr>
            <w:r w:rsidRPr="006E28A3">
              <w:rPr>
                <w:rFonts w:asciiTheme="majorHAnsi" w:hAnsiTheme="majorHAnsi" w:cstheme="majorHAnsi"/>
                <w:b/>
                <w:bCs/>
              </w:rPr>
              <w:t>Eil. Nr.</w:t>
            </w:r>
          </w:p>
        </w:tc>
        <w:tc>
          <w:tcPr>
            <w:tcW w:w="8788" w:type="dxa"/>
            <w:gridSpan w:val="2"/>
            <w:vMerge w:val="restart"/>
            <w:vAlign w:val="center"/>
          </w:tcPr>
          <w:p w14:paraId="13108897" w14:textId="59F0B11C" w:rsidR="00807B61" w:rsidRPr="006E28A3" w:rsidRDefault="00120585" w:rsidP="006E28A3">
            <w:pPr>
              <w:jc w:val="both"/>
              <w:rPr>
                <w:rFonts w:asciiTheme="majorHAnsi" w:eastAsia="Times New Roman" w:hAnsiTheme="majorHAnsi" w:cstheme="majorHAnsi"/>
                <w:b/>
                <w:bCs/>
                <w:lang w:eastAsia="lt-LT"/>
              </w:rPr>
            </w:pPr>
            <w:r w:rsidRPr="006E28A3">
              <w:rPr>
                <w:rFonts w:asciiTheme="majorHAnsi" w:eastAsia="Times New Roman" w:hAnsiTheme="majorHAnsi" w:cstheme="majorHAnsi"/>
                <w:b/>
                <w:bCs/>
                <w:lang w:eastAsia="lt-LT"/>
              </w:rPr>
              <w:t>T</w:t>
            </w:r>
            <w:r w:rsidR="009F343B" w:rsidRPr="006E28A3">
              <w:rPr>
                <w:rFonts w:asciiTheme="majorHAnsi" w:eastAsia="Times New Roman" w:hAnsiTheme="majorHAnsi" w:cstheme="majorHAnsi"/>
                <w:b/>
                <w:bCs/>
                <w:lang w:eastAsia="lt-LT"/>
              </w:rPr>
              <w:t xml:space="preserve">eikėjas </w:t>
            </w:r>
            <w:r w:rsidRPr="006E28A3">
              <w:rPr>
                <w:rFonts w:asciiTheme="majorHAnsi" w:eastAsia="Times New Roman" w:hAnsiTheme="majorHAnsi" w:cstheme="majorHAnsi"/>
                <w:b/>
                <w:bCs/>
                <w:lang w:eastAsia="lt-LT"/>
              </w:rPr>
              <w:t xml:space="preserve">turi </w:t>
            </w:r>
            <w:r w:rsidR="009F343B" w:rsidRPr="006E28A3">
              <w:rPr>
                <w:rFonts w:asciiTheme="majorHAnsi" w:eastAsia="Times New Roman" w:hAnsiTheme="majorHAnsi" w:cstheme="majorHAnsi"/>
                <w:b/>
                <w:bCs/>
                <w:lang w:eastAsia="lt-LT"/>
              </w:rPr>
              <w:t xml:space="preserve">parengti </w:t>
            </w:r>
            <w:r w:rsidR="008E60AE">
              <w:rPr>
                <w:rFonts w:asciiTheme="majorHAnsi" w:eastAsia="Times New Roman" w:hAnsiTheme="majorHAnsi" w:cstheme="majorHAnsi"/>
                <w:b/>
                <w:bCs/>
                <w:lang w:eastAsia="lt-LT"/>
              </w:rPr>
              <w:t>galimybių studiją</w:t>
            </w:r>
            <w:r w:rsidR="009F343B" w:rsidRPr="006E28A3">
              <w:rPr>
                <w:rFonts w:asciiTheme="majorHAnsi" w:eastAsia="Times New Roman" w:hAnsiTheme="majorHAnsi" w:cstheme="majorHAnsi"/>
                <w:b/>
                <w:bCs/>
                <w:lang w:eastAsia="lt-LT"/>
              </w:rPr>
              <w:t xml:space="preserve"> pagal </w:t>
            </w:r>
            <w:r w:rsidRPr="006E28A3">
              <w:rPr>
                <w:rFonts w:asciiTheme="majorHAnsi" w:eastAsia="Times New Roman" w:hAnsiTheme="majorHAnsi" w:cstheme="majorHAnsi"/>
                <w:b/>
                <w:bCs/>
                <w:lang w:eastAsia="lt-LT"/>
              </w:rPr>
              <w:t xml:space="preserve">šiuos </w:t>
            </w:r>
            <w:r w:rsidR="009F343B" w:rsidRPr="006E28A3">
              <w:rPr>
                <w:rFonts w:asciiTheme="majorHAnsi" w:eastAsia="Times New Roman" w:hAnsiTheme="majorHAnsi" w:cstheme="majorHAnsi"/>
                <w:b/>
                <w:bCs/>
                <w:lang w:eastAsia="lt-LT"/>
              </w:rPr>
              <w:t>Pirkėjo keliamus reikalavimus</w:t>
            </w:r>
            <w:r w:rsidRPr="006E28A3">
              <w:rPr>
                <w:rFonts w:asciiTheme="majorHAnsi" w:eastAsia="Times New Roman" w:hAnsiTheme="majorHAnsi" w:cstheme="majorHAnsi"/>
                <w:b/>
                <w:bCs/>
                <w:lang w:eastAsia="lt-LT"/>
              </w:rPr>
              <w:t>:</w:t>
            </w:r>
          </w:p>
        </w:tc>
      </w:tr>
      <w:tr w:rsidR="00807B61" w:rsidRPr="006E28A3" w14:paraId="61D1143F" w14:textId="77777777" w:rsidTr="008E6D0E">
        <w:trPr>
          <w:trHeight w:val="47"/>
          <w:jc w:val="center"/>
        </w:trPr>
        <w:tc>
          <w:tcPr>
            <w:tcW w:w="846" w:type="dxa"/>
            <w:vAlign w:val="center"/>
          </w:tcPr>
          <w:p w14:paraId="59F7D87B" w14:textId="77777777" w:rsidR="00807B61" w:rsidRPr="006E28A3" w:rsidRDefault="00807B61" w:rsidP="00024725">
            <w:pPr>
              <w:pStyle w:val="Sraopastraipa"/>
              <w:numPr>
                <w:ilvl w:val="0"/>
                <w:numId w:val="2"/>
              </w:numPr>
              <w:ind w:left="0" w:firstLine="0"/>
              <w:jc w:val="center"/>
              <w:rPr>
                <w:rFonts w:asciiTheme="majorHAnsi" w:hAnsiTheme="majorHAnsi" w:cstheme="majorHAnsi"/>
                <w:b/>
                <w:bCs/>
              </w:rPr>
            </w:pPr>
          </w:p>
        </w:tc>
        <w:tc>
          <w:tcPr>
            <w:tcW w:w="8788" w:type="dxa"/>
            <w:gridSpan w:val="2"/>
            <w:vMerge/>
            <w:vAlign w:val="center"/>
          </w:tcPr>
          <w:p w14:paraId="1438CB04" w14:textId="77777777" w:rsidR="00807B61" w:rsidRPr="006E28A3" w:rsidRDefault="00807B61" w:rsidP="006E28A3">
            <w:pPr>
              <w:jc w:val="center"/>
              <w:rPr>
                <w:rFonts w:asciiTheme="majorHAnsi" w:hAnsiTheme="majorHAnsi" w:cstheme="majorHAnsi"/>
                <w:b/>
                <w:bCs/>
              </w:rPr>
            </w:pPr>
          </w:p>
        </w:tc>
      </w:tr>
      <w:tr w:rsidR="00807B61" w:rsidRPr="006E28A3" w14:paraId="208DACEC" w14:textId="77777777" w:rsidTr="008E6D0E">
        <w:trPr>
          <w:jc w:val="center"/>
        </w:trPr>
        <w:tc>
          <w:tcPr>
            <w:tcW w:w="846" w:type="dxa"/>
            <w:vAlign w:val="center"/>
          </w:tcPr>
          <w:p w14:paraId="3718710B" w14:textId="77777777" w:rsidR="00807B61" w:rsidRPr="006E28A3" w:rsidRDefault="00807B61" w:rsidP="00024725">
            <w:pPr>
              <w:pStyle w:val="Sraopastraipa"/>
              <w:numPr>
                <w:ilvl w:val="1"/>
                <w:numId w:val="2"/>
              </w:numPr>
              <w:ind w:left="0" w:firstLine="0"/>
              <w:jc w:val="center"/>
              <w:rPr>
                <w:rFonts w:asciiTheme="majorHAnsi" w:hAnsiTheme="majorHAnsi" w:cstheme="majorHAnsi"/>
                <w:b/>
                <w:bCs/>
              </w:rPr>
            </w:pPr>
          </w:p>
        </w:tc>
        <w:tc>
          <w:tcPr>
            <w:tcW w:w="1843" w:type="dxa"/>
            <w:vAlign w:val="center"/>
          </w:tcPr>
          <w:p w14:paraId="3FB57B01" w14:textId="63F9DF2C" w:rsidR="00807B61" w:rsidRPr="006E28A3" w:rsidRDefault="009F343B" w:rsidP="006E28A3">
            <w:pPr>
              <w:shd w:val="clear" w:color="auto" w:fill="FFFFFF"/>
              <w:jc w:val="both"/>
              <w:rPr>
                <w:rFonts w:asciiTheme="majorHAnsi" w:eastAsia="Times New Roman" w:hAnsiTheme="majorHAnsi" w:cstheme="majorHAnsi"/>
                <w:b/>
                <w:bCs/>
                <w:lang w:eastAsia="lt-LT"/>
              </w:rPr>
            </w:pPr>
            <w:bookmarkStart w:id="4" w:name="_Toc146262596"/>
            <w:bookmarkStart w:id="5" w:name="_Toc254867036"/>
            <w:bookmarkStart w:id="6" w:name="_Ref254734840"/>
            <w:r w:rsidRPr="006E28A3">
              <w:rPr>
                <w:rFonts w:asciiTheme="majorHAnsi" w:hAnsiTheme="majorHAnsi" w:cstheme="majorHAnsi"/>
                <w:b/>
                <w:bCs/>
              </w:rPr>
              <w:t>Teikiamų paslaugų aprašymas</w:t>
            </w:r>
            <w:bookmarkEnd w:id="4"/>
            <w:bookmarkEnd w:id="5"/>
            <w:bookmarkEnd w:id="6"/>
            <w:r w:rsidRPr="006E28A3">
              <w:rPr>
                <w:rFonts w:asciiTheme="majorHAnsi" w:hAnsiTheme="majorHAnsi" w:cstheme="majorHAnsi"/>
                <w:b/>
                <w:bCs/>
              </w:rPr>
              <w:t>:</w:t>
            </w:r>
          </w:p>
        </w:tc>
        <w:tc>
          <w:tcPr>
            <w:tcW w:w="6945" w:type="dxa"/>
            <w:vAlign w:val="center"/>
          </w:tcPr>
          <w:p w14:paraId="7AF254B0" w14:textId="5E63B86F" w:rsidR="00120585" w:rsidRPr="006E28A3" w:rsidRDefault="00DA4434" w:rsidP="006E28A3">
            <w:pPr>
              <w:pStyle w:val="Sraopastraipa"/>
              <w:tabs>
                <w:tab w:val="left" w:pos="426"/>
              </w:tabs>
              <w:ind w:left="0"/>
              <w:jc w:val="both"/>
              <w:rPr>
                <w:rFonts w:asciiTheme="majorHAnsi" w:hAnsiTheme="majorHAnsi" w:cstheme="majorHAnsi"/>
              </w:rPr>
            </w:pPr>
            <w:r>
              <w:rPr>
                <w:rFonts w:asciiTheme="majorHAnsi" w:hAnsiTheme="majorHAnsi" w:cstheme="majorHAnsi"/>
                <w:bCs/>
                <w:lang w:eastAsia="lt-LT"/>
              </w:rPr>
              <w:t xml:space="preserve">parengti Sendvario seniūnijos vandentiekio ir buitinių nuotekų tinklų galimybių studiją </w:t>
            </w:r>
            <w:r w:rsidRPr="001D57D4">
              <w:rPr>
                <w:rFonts w:asciiTheme="majorHAnsi" w:hAnsiTheme="majorHAnsi" w:cstheme="majorHAnsi"/>
                <w:bCs/>
                <w:lang w:eastAsia="lt-LT"/>
              </w:rPr>
              <w:t xml:space="preserve">su ne mažiau kaip </w:t>
            </w:r>
            <w:r w:rsidR="00D17F97">
              <w:rPr>
                <w:rFonts w:asciiTheme="majorHAnsi" w:hAnsiTheme="majorHAnsi" w:cstheme="majorHAnsi"/>
                <w:bCs/>
                <w:lang w:eastAsia="lt-LT"/>
              </w:rPr>
              <w:t>2</w:t>
            </w:r>
            <w:r w:rsidRPr="001D57D4">
              <w:rPr>
                <w:rFonts w:asciiTheme="majorHAnsi" w:hAnsiTheme="majorHAnsi" w:cstheme="majorHAnsi"/>
                <w:bCs/>
                <w:lang w:eastAsia="lt-LT"/>
              </w:rPr>
              <w:t xml:space="preserve"> (</w:t>
            </w:r>
            <w:r w:rsidR="00D17F97">
              <w:rPr>
                <w:rFonts w:asciiTheme="majorHAnsi" w:hAnsiTheme="majorHAnsi" w:cstheme="majorHAnsi"/>
                <w:bCs/>
                <w:lang w:eastAsia="lt-LT"/>
              </w:rPr>
              <w:t>dviej</w:t>
            </w:r>
            <w:r w:rsidRPr="001D57D4">
              <w:rPr>
                <w:rFonts w:asciiTheme="majorHAnsi" w:hAnsiTheme="majorHAnsi" w:cstheme="majorHAnsi"/>
                <w:bCs/>
                <w:lang w:eastAsia="lt-LT"/>
              </w:rPr>
              <w:t>ų) galimų</w:t>
            </w:r>
            <w:r w:rsidRPr="006E28A3" w:rsidDel="00DA4434">
              <w:rPr>
                <w:rFonts w:asciiTheme="majorHAnsi" w:hAnsiTheme="majorHAnsi" w:cstheme="majorHAnsi"/>
              </w:rPr>
              <w:t xml:space="preserve"> </w:t>
            </w:r>
            <w:r w:rsidR="00120585" w:rsidRPr="006E28A3">
              <w:rPr>
                <w:rFonts w:asciiTheme="majorHAnsi" w:hAnsiTheme="majorHAnsi" w:cstheme="majorHAnsi"/>
              </w:rPr>
              <w:t>alternatyvų vertinimu</w:t>
            </w:r>
            <w:r w:rsidR="00094EF6" w:rsidRPr="006E28A3">
              <w:rPr>
                <w:rFonts w:asciiTheme="majorHAnsi" w:hAnsiTheme="majorHAnsi" w:cstheme="majorHAnsi"/>
              </w:rPr>
              <w:t>.</w:t>
            </w:r>
            <w:r w:rsidR="00120585" w:rsidRPr="006E28A3">
              <w:rPr>
                <w:rFonts w:asciiTheme="majorHAnsi" w:hAnsiTheme="majorHAnsi" w:cstheme="majorHAnsi"/>
              </w:rPr>
              <w:t xml:space="preserve"> </w:t>
            </w:r>
            <w:r w:rsidR="008E60AE">
              <w:rPr>
                <w:rFonts w:asciiTheme="majorHAnsi" w:hAnsiTheme="majorHAnsi" w:cstheme="majorHAnsi"/>
              </w:rPr>
              <w:t>Studijoje</w:t>
            </w:r>
            <w:r w:rsidR="00120585" w:rsidRPr="006E28A3">
              <w:rPr>
                <w:rFonts w:asciiTheme="majorHAnsi" w:hAnsiTheme="majorHAnsi" w:cstheme="majorHAnsi"/>
              </w:rPr>
              <w:t xml:space="preserve"> privalo būti įvertintos ir įtrauktos Valstybinės energetikos reguliavimo tarybos 2019 m. balandžio 1 d. sprendimu </w:t>
            </w:r>
            <w:r w:rsidR="009E58A8" w:rsidRPr="006E28A3">
              <w:rPr>
                <w:rFonts w:asciiTheme="majorHAnsi" w:hAnsiTheme="majorHAnsi" w:cstheme="majorHAnsi"/>
              </w:rPr>
              <w:t>N</w:t>
            </w:r>
            <w:r w:rsidR="00120585" w:rsidRPr="006E28A3">
              <w:rPr>
                <w:rFonts w:asciiTheme="majorHAnsi" w:hAnsiTheme="majorHAnsi" w:cstheme="majorHAnsi"/>
              </w:rPr>
              <w:t xml:space="preserve">r. O3E-93 patvirtinto Šilumos tiekėjų, nepriklausomų šilumos gamintojų, geriamojo vandens tiekėjų ir nuotekų tvarkytojų, paviršinių nuotekų tvarkytojų investicijų vertinimo ir derinimo Taryboje tvarkos aprašo (toliau – Aprašo) (žr. galiojančią suvestinę redakciją nuo 2025-01-01) reikalavimo nuostatos. </w:t>
            </w:r>
          </w:p>
          <w:p w14:paraId="303C9E32" w14:textId="1A133F1F" w:rsidR="00807B61" w:rsidRPr="006E28A3" w:rsidRDefault="008E60AE" w:rsidP="006E28A3">
            <w:pPr>
              <w:pStyle w:val="Sraopastraipa"/>
              <w:tabs>
                <w:tab w:val="left" w:pos="426"/>
              </w:tabs>
              <w:ind w:left="0"/>
              <w:jc w:val="both"/>
              <w:rPr>
                <w:rFonts w:asciiTheme="majorHAnsi" w:hAnsiTheme="majorHAnsi" w:cstheme="majorHAnsi"/>
              </w:rPr>
            </w:pPr>
            <w:r>
              <w:rPr>
                <w:rFonts w:asciiTheme="majorHAnsi" w:hAnsiTheme="majorHAnsi" w:cstheme="majorHAnsi"/>
              </w:rPr>
              <w:lastRenderedPageBreak/>
              <w:t>Galimybių studija</w:t>
            </w:r>
            <w:r w:rsidR="00120585" w:rsidRPr="006E28A3">
              <w:rPr>
                <w:rFonts w:asciiTheme="majorHAnsi" w:hAnsiTheme="majorHAnsi" w:cstheme="majorHAnsi"/>
              </w:rPr>
              <w:t xml:space="preserve"> yra skirta </w:t>
            </w:r>
            <w:r w:rsidR="00120585" w:rsidRPr="006E28A3">
              <w:rPr>
                <w:rFonts w:asciiTheme="majorHAnsi" w:hAnsiTheme="majorHAnsi" w:cstheme="majorHAnsi"/>
                <w:bCs/>
                <w:lang w:eastAsia="lt-LT"/>
              </w:rPr>
              <w:t xml:space="preserve">įvertinti investicijos įgyvendinimo alternatyvas ir parinkti </w:t>
            </w:r>
            <w:r w:rsidR="00120585" w:rsidRPr="006E28A3">
              <w:rPr>
                <w:rFonts w:asciiTheme="majorHAnsi" w:hAnsiTheme="majorHAnsi" w:cstheme="majorHAnsi"/>
              </w:rPr>
              <w:t xml:space="preserve">vieną tinkamiausią </w:t>
            </w:r>
            <w:r w:rsidR="00120585" w:rsidRPr="006E28A3">
              <w:rPr>
                <w:rFonts w:asciiTheme="majorHAnsi" w:hAnsiTheme="majorHAnsi" w:cstheme="majorHAnsi"/>
                <w:bCs/>
                <w:lang w:eastAsia="lt-LT"/>
              </w:rPr>
              <w:t xml:space="preserve">optimalų sprendinį. </w:t>
            </w:r>
          </w:p>
        </w:tc>
      </w:tr>
      <w:tr w:rsidR="00120585" w:rsidRPr="006E28A3" w14:paraId="010204D8" w14:textId="77777777" w:rsidTr="008E6D0E">
        <w:trPr>
          <w:jc w:val="center"/>
        </w:trPr>
        <w:tc>
          <w:tcPr>
            <w:tcW w:w="846" w:type="dxa"/>
            <w:vAlign w:val="center"/>
          </w:tcPr>
          <w:p w14:paraId="41EC31A3" w14:textId="77777777" w:rsidR="00120585" w:rsidRPr="006E28A3" w:rsidRDefault="00120585" w:rsidP="00024725">
            <w:pPr>
              <w:pStyle w:val="Sraopastraipa"/>
              <w:numPr>
                <w:ilvl w:val="1"/>
                <w:numId w:val="2"/>
              </w:numPr>
              <w:ind w:left="0" w:firstLine="0"/>
              <w:jc w:val="center"/>
              <w:rPr>
                <w:rFonts w:asciiTheme="majorHAnsi" w:hAnsiTheme="majorHAnsi" w:cstheme="majorHAnsi"/>
                <w:b/>
                <w:bCs/>
              </w:rPr>
            </w:pPr>
          </w:p>
        </w:tc>
        <w:tc>
          <w:tcPr>
            <w:tcW w:w="1843" w:type="dxa"/>
            <w:vAlign w:val="center"/>
          </w:tcPr>
          <w:p w14:paraId="1D390033" w14:textId="3DD9B882" w:rsidR="00120585" w:rsidRPr="006E28A3" w:rsidRDefault="00094EF6" w:rsidP="006E28A3">
            <w:pPr>
              <w:shd w:val="clear" w:color="auto" w:fill="FFFFFF"/>
              <w:jc w:val="both"/>
              <w:rPr>
                <w:rFonts w:asciiTheme="majorHAnsi" w:hAnsiTheme="majorHAnsi" w:cstheme="majorHAnsi"/>
                <w:b/>
                <w:bCs/>
              </w:rPr>
            </w:pPr>
            <w:r w:rsidRPr="006E28A3">
              <w:rPr>
                <w:rFonts w:asciiTheme="majorHAnsi" w:hAnsiTheme="majorHAnsi" w:cstheme="majorHAnsi"/>
                <w:b/>
                <w:bCs/>
              </w:rPr>
              <w:t>Teikiamų paslaugų apimtys:</w:t>
            </w:r>
          </w:p>
        </w:tc>
        <w:tc>
          <w:tcPr>
            <w:tcW w:w="6945" w:type="dxa"/>
            <w:vAlign w:val="center"/>
          </w:tcPr>
          <w:p w14:paraId="03CAA97E" w14:textId="334811C8" w:rsidR="00120585" w:rsidRPr="006E28A3" w:rsidRDefault="00120585" w:rsidP="00D10987">
            <w:pPr>
              <w:tabs>
                <w:tab w:val="left" w:pos="598"/>
              </w:tabs>
              <w:jc w:val="both"/>
              <w:rPr>
                <w:rFonts w:asciiTheme="majorHAnsi" w:hAnsiTheme="majorHAnsi" w:cstheme="majorHAnsi"/>
              </w:rPr>
            </w:pPr>
            <w:r w:rsidRPr="006E28A3">
              <w:rPr>
                <w:rFonts w:asciiTheme="majorHAnsi" w:hAnsiTheme="majorHAnsi" w:cstheme="majorHAnsi"/>
              </w:rPr>
              <w:t xml:space="preserve">Tiekėjas turi aktyviai siekti surasti optimalius sprendimus šios Paslaugos atlikimo tikslams pasiekti ir nustatyti atitinkamas užduotis, galinčias padėti sėkmingai įgyvendinti Paslaugą. </w:t>
            </w:r>
            <w:r w:rsidR="008E60AE">
              <w:rPr>
                <w:rFonts w:asciiTheme="majorHAnsi" w:hAnsiTheme="majorHAnsi" w:cstheme="majorHAnsi"/>
              </w:rPr>
              <w:t>Galimybių studija</w:t>
            </w:r>
            <w:r w:rsidRPr="006E28A3">
              <w:rPr>
                <w:rFonts w:asciiTheme="majorHAnsi" w:hAnsiTheme="majorHAnsi" w:cstheme="majorHAnsi"/>
              </w:rPr>
              <w:t xml:space="preserve"> turi būti rengiama keliais etapais ir minimaliai apimti šiuos darbus (bet neapsiriboti vien):</w:t>
            </w:r>
          </w:p>
          <w:p w14:paraId="417B8C9D" w14:textId="77777777" w:rsidR="00AF122C" w:rsidRPr="008F363C" w:rsidRDefault="00AF122C" w:rsidP="008F363C">
            <w:pPr>
              <w:tabs>
                <w:tab w:val="left" w:pos="598"/>
              </w:tabs>
              <w:jc w:val="both"/>
              <w:rPr>
                <w:rFonts w:asciiTheme="majorHAnsi" w:hAnsiTheme="majorHAnsi" w:cstheme="majorHAnsi"/>
                <w:b/>
                <w:bCs/>
              </w:rPr>
            </w:pPr>
            <w:r w:rsidRPr="008F363C">
              <w:rPr>
                <w:rFonts w:asciiTheme="majorHAnsi" w:hAnsiTheme="majorHAnsi" w:cstheme="majorHAnsi"/>
                <w:b/>
                <w:bCs/>
              </w:rPr>
              <w:t>Esamų duomenų ir situacijos analizė.</w:t>
            </w:r>
          </w:p>
          <w:p w14:paraId="7AB3EBCD" w14:textId="15364698" w:rsidR="002C5FDB" w:rsidRDefault="00DA4434" w:rsidP="00024725">
            <w:pPr>
              <w:pStyle w:val="Sraopastraipa"/>
              <w:numPr>
                <w:ilvl w:val="0"/>
                <w:numId w:val="4"/>
              </w:numPr>
              <w:tabs>
                <w:tab w:val="clear" w:pos="720"/>
                <w:tab w:val="left" w:pos="740"/>
              </w:tabs>
              <w:jc w:val="both"/>
              <w:rPr>
                <w:rFonts w:asciiTheme="majorHAnsi" w:hAnsiTheme="majorHAnsi" w:cstheme="majorHAnsi"/>
              </w:rPr>
            </w:pPr>
            <w:r w:rsidRPr="008F363C">
              <w:rPr>
                <w:rFonts w:asciiTheme="majorHAnsi" w:hAnsiTheme="majorHAnsi" w:cstheme="majorHAnsi"/>
              </w:rPr>
              <w:t>Įvertinti Sendvario seniūnijos</w:t>
            </w:r>
            <w:r w:rsidR="00D17F97">
              <w:rPr>
                <w:rFonts w:asciiTheme="majorHAnsi" w:hAnsiTheme="majorHAnsi" w:cstheme="majorHAnsi"/>
              </w:rPr>
              <w:t xml:space="preserve"> pasirinktos teritorijos</w:t>
            </w:r>
            <w:r w:rsidR="00A72D74">
              <w:rPr>
                <w:rFonts w:asciiTheme="majorHAnsi" w:hAnsiTheme="majorHAnsi" w:cstheme="majorHAnsi"/>
              </w:rPr>
              <w:t xml:space="preserve"> (</w:t>
            </w:r>
            <w:r w:rsidR="009C2649">
              <w:rPr>
                <w:rFonts w:asciiTheme="majorHAnsi" w:hAnsiTheme="majorHAnsi" w:cstheme="majorHAnsi"/>
              </w:rPr>
              <w:t>P</w:t>
            </w:r>
            <w:r w:rsidR="00A72D74">
              <w:rPr>
                <w:rFonts w:asciiTheme="majorHAnsi" w:hAnsiTheme="majorHAnsi" w:cstheme="majorHAnsi"/>
              </w:rPr>
              <w:t xml:space="preserve">riedas </w:t>
            </w:r>
            <w:r w:rsidR="003B3D6A">
              <w:rPr>
                <w:rFonts w:asciiTheme="majorHAnsi" w:hAnsiTheme="majorHAnsi" w:cstheme="majorHAnsi"/>
              </w:rPr>
              <w:t>Nr</w:t>
            </w:r>
            <w:r w:rsidR="00A72D74">
              <w:rPr>
                <w:rFonts w:asciiTheme="majorHAnsi" w:hAnsiTheme="majorHAnsi" w:cstheme="majorHAnsi"/>
              </w:rPr>
              <w:t xml:space="preserve">. </w:t>
            </w:r>
            <w:r w:rsidR="009C2649">
              <w:rPr>
                <w:rFonts w:asciiTheme="majorHAnsi" w:hAnsiTheme="majorHAnsi" w:cstheme="majorHAnsi"/>
              </w:rPr>
              <w:t>1</w:t>
            </w:r>
            <w:r w:rsidR="00A72D74">
              <w:rPr>
                <w:rFonts w:asciiTheme="majorHAnsi" w:hAnsiTheme="majorHAnsi" w:cstheme="majorHAnsi"/>
              </w:rPr>
              <w:t>)</w:t>
            </w:r>
            <w:r w:rsidR="00D17F97">
              <w:rPr>
                <w:rFonts w:asciiTheme="majorHAnsi" w:hAnsiTheme="majorHAnsi" w:cstheme="majorHAnsi"/>
              </w:rPr>
              <w:t xml:space="preserve"> esamą</w:t>
            </w:r>
            <w:r w:rsidRPr="008F363C">
              <w:rPr>
                <w:rFonts w:asciiTheme="majorHAnsi" w:hAnsiTheme="majorHAnsi" w:cstheme="majorHAnsi"/>
              </w:rPr>
              <w:t xml:space="preserve"> užstatymą (šiuo metu pastatyti būstai)</w:t>
            </w:r>
            <w:r w:rsidR="000F0DF7">
              <w:rPr>
                <w:rFonts w:asciiTheme="majorHAnsi" w:hAnsiTheme="majorHAnsi" w:cstheme="majorHAnsi"/>
              </w:rPr>
              <w:t>, bei kiek dar yra laisvos, neužstatytos teritorijos</w:t>
            </w:r>
            <w:r w:rsidR="00566260">
              <w:rPr>
                <w:rFonts w:asciiTheme="majorHAnsi" w:hAnsiTheme="majorHAnsi" w:cstheme="majorHAnsi"/>
              </w:rPr>
              <w:t>;</w:t>
            </w:r>
          </w:p>
          <w:p w14:paraId="09A977B4" w14:textId="334374E6" w:rsidR="000402FF" w:rsidRPr="009C2649" w:rsidRDefault="000402FF" w:rsidP="00024725">
            <w:pPr>
              <w:pStyle w:val="Sraopastraipa"/>
              <w:numPr>
                <w:ilvl w:val="0"/>
                <w:numId w:val="4"/>
              </w:numPr>
              <w:tabs>
                <w:tab w:val="clear" w:pos="720"/>
                <w:tab w:val="left" w:pos="740"/>
              </w:tabs>
              <w:jc w:val="both"/>
              <w:rPr>
                <w:rFonts w:asciiTheme="majorHAnsi" w:hAnsiTheme="majorHAnsi" w:cstheme="majorHAnsi"/>
              </w:rPr>
            </w:pPr>
            <w:r w:rsidRPr="009C2649">
              <w:rPr>
                <w:rFonts w:asciiTheme="majorHAnsi" w:hAnsiTheme="majorHAnsi" w:cstheme="majorHAnsi"/>
              </w:rPr>
              <w:t xml:space="preserve">Įvertinti </w:t>
            </w:r>
            <w:r w:rsidRPr="009C2649">
              <w:rPr>
                <w:rFonts w:asciiTheme="majorHAnsi" w:eastAsia="Times New Roman" w:hAnsiTheme="majorHAnsi" w:cstheme="majorHAnsi"/>
                <w:lang w:eastAsia="lt-LT"/>
              </w:rPr>
              <w:t xml:space="preserve">Pirkėjo </w:t>
            </w:r>
            <w:r w:rsidR="00C27BDC">
              <w:rPr>
                <w:rFonts w:asciiTheme="majorHAnsi" w:eastAsia="Times New Roman" w:hAnsiTheme="majorHAnsi" w:cstheme="majorHAnsi"/>
                <w:lang w:eastAsia="lt-LT"/>
              </w:rPr>
              <w:t>turimus</w:t>
            </w:r>
            <w:r w:rsidRPr="009C2649">
              <w:rPr>
                <w:rFonts w:asciiTheme="majorHAnsi" w:eastAsia="Times New Roman" w:hAnsiTheme="majorHAnsi" w:cstheme="majorHAnsi"/>
                <w:lang w:eastAsia="lt-LT"/>
              </w:rPr>
              <w:t xml:space="preserve"> duomenis apie esamus klientus, apie esamą</w:t>
            </w:r>
            <w:r w:rsidR="002C5FDB" w:rsidRPr="009C2649">
              <w:rPr>
                <w:rFonts w:asciiTheme="majorHAnsi" w:eastAsia="Times New Roman" w:hAnsiTheme="majorHAnsi" w:cstheme="majorHAnsi"/>
                <w:lang w:eastAsia="lt-LT"/>
              </w:rPr>
              <w:t xml:space="preserve"> Pirkėjo centralizuotą</w:t>
            </w:r>
            <w:r w:rsidRPr="009C2649">
              <w:rPr>
                <w:rFonts w:asciiTheme="majorHAnsi" w:eastAsia="Times New Roman" w:hAnsiTheme="majorHAnsi" w:cstheme="majorHAnsi"/>
                <w:lang w:eastAsia="lt-LT"/>
              </w:rPr>
              <w:t xml:space="preserve"> infrastruktūrą</w:t>
            </w:r>
            <w:r w:rsidR="002C5FDB" w:rsidRPr="009C2649">
              <w:rPr>
                <w:rFonts w:asciiTheme="majorHAnsi" w:eastAsia="Times New Roman" w:hAnsiTheme="majorHAnsi" w:cstheme="majorHAnsi"/>
                <w:lang w:eastAsia="lt-LT"/>
              </w:rPr>
              <w:t xml:space="preserve"> (tinklo medžiaga, skersmuo, gylis ir kt.)</w:t>
            </w:r>
            <w:r w:rsidRPr="009C2649">
              <w:rPr>
                <w:rFonts w:asciiTheme="majorHAnsi" w:eastAsia="Times New Roman" w:hAnsiTheme="majorHAnsi" w:cstheme="majorHAnsi"/>
                <w:lang w:eastAsia="lt-LT"/>
              </w:rPr>
              <w:t>, išpumpuojamų nuotekų ir paduodamo vandens kiekius</w:t>
            </w:r>
            <w:r w:rsidR="002C5FDB" w:rsidRPr="009C2649">
              <w:rPr>
                <w:rFonts w:asciiTheme="majorHAnsi" w:eastAsia="Times New Roman" w:hAnsiTheme="majorHAnsi" w:cstheme="majorHAnsi"/>
                <w:lang w:eastAsia="lt-LT"/>
              </w:rPr>
              <w:t xml:space="preserve">. </w:t>
            </w:r>
          </w:p>
          <w:p w14:paraId="069DD2CE" w14:textId="26A3A7DF" w:rsidR="005D5A45" w:rsidRDefault="00DA4434" w:rsidP="00024725">
            <w:pPr>
              <w:numPr>
                <w:ilvl w:val="0"/>
                <w:numId w:val="4"/>
              </w:numPr>
              <w:tabs>
                <w:tab w:val="clear" w:pos="720"/>
                <w:tab w:val="left" w:pos="740"/>
              </w:tabs>
              <w:jc w:val="both"/>
              <w:rPr>
                <w:rFonts w:asciiTheme="majorHAnsi" w:hAnsiTheme="majorHAnsi" w:cstheme="majorHAnsi"/>
              </w:rPr>
            </w:pPr>
            <w:r w:rsidRPr="008F363C">
              <w:rPr>
                <w:rFonts w:asciiTheme="majorHAnsi" w:hAnsiTheme="majorHAnsi" w:cstheme="majorHAnsi"/>
              </w:rPr>
              <w:t xml:space="preserve">Remiantis surinktais duomenimis, Tiekėjas turi nustatyti pagrindines esamos sistemos eksploatacijos problemas ir silpnąsias vietas. </w:t>
            </w:r>
          </w:p>
          <w:p w14:paraId="114AB165" w14:textId="77777777" w:rsidR="002C5FDB" w:rsidRDefault="002C5FDB" w:rsidP="00024725">
            <w:pPr>
              <w:pStyle w:val="Sraopastraipa"/>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Šiuo metu vidutiniškai Dumpių nuotekų valykla priima 46800 m3/para, o maksimalus priimamas nuotekų kiekis – 80000 m3/para.</w:t>
            </w:r>
          </w:p>
          <w:p w14:paraId="7B0F1872" w14:textId="7E55B409" w:rsidR="00F27F86" w:rsidRDefault="00F27F86" w:rsidP="00024725">
            <w:pPr>
              <w:pStyle w:val="Sraopastraipa"/>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Nuotekos perpumpuojamos</w:t>
            </w:r>
            <w:r w:rsidR="00C27BDC">
              <w:rPr>
                <w:rFonts w:asciiTheme="majorHAnsi" w:hAnsiTheme="majorHAnsi" w:cstheme="majorHAnsi"/>
              </w:rPr>
              <w:t xml:space="preserve"> iš Sendvario sen.</w:t>
            </w:r>
            <w:r>
              <w:rPr>
                <w:rFonts w:asciiTheme="majorHAnsi" w:hAnsiTheme="majorHAnsi" w:cstheme="majorHAnsi"/>
              </w:rPr>
              <w:t xml:space="preserve"> į Klaipėdos miesto nuotekų sistemą per dvi siurblines. Sausuoju metu</w:t>
            </w:r>
            <w:r w:rsidR="006111B7">
              <w:rPr>
                <w:rFonts w:asciiTheme="majorHAnsi" w:hAnsiTheme="majorHAnsi" w:cstheme="majorHAnsi"/>
              </w:rPr>
              <w:t xml:space="preserve"> (2025 birželio mėn.)</w:t>
            </w:r>
            <w:r>
              <w:rPr>
                <w:rFonts w:asciiTheme="majorHAnsi" w:hAnsiTheme="majorHAnsi" w:cstheme="majorHAnsi"/>
              </w:rPr>
              <w:t xml:space="preserve"> jų kiekiai </w:t>
            </w:r>
            <w:r w:rsidR="006111B7">
              <w:rPr>
                <w:rFonts w:asciiTheme="majorHAnsi" w:hAnsiTheme="majorHAnsi" w:cstheme="majorHAnsi"/>
              </w:rPr>
              <w:t xml:space="preserve">– </w:t>
            </w:r>
            <w:r w:rsidR="00631D44" w:rsidRPr="009C2649">
              <w:rPr>
                <w:rFonts w:asciiTheme="majorHAnsi" w:hAnsiTheme="majorHAnsi" w:cstheme="majorHAnsi"/>
                <w:b/>
                <w:bCs/>
              </w:rPr>
              <w:t>35568</w:t>
            </w:r>
            <w:r w:rsidR="00631D44">
              <w:rPr>
                <w:rFonts w:asciiTheme="majorHAnsi" w:hAnsiTheme="majorHAnsi" w:cstheme="majorHAnsi"/>
              </w:rPr>
              <w:t xml:space="preserve"> (</w:t>
            </w:r>
            <w:r w:rsidR="006111B7">
              <w:rPr>
                <w:rFonts w:asciiTheme="majorHAnsi" w:hAnsiTheme="majorHAnsi" w:cstheme="majorHAnsi"/>
              </w:rPr>
              <w:t>26632</w:t>
            </w:r>
            <w:r w:rsidR="00C27BDC">
              <w:rPr>
                <w:rFonts w:asciiTheme="majorHAnsi" w:hAnsiTheme="majorHAnsi" w:cstheme="majorHAnsi"/>
              </w:rPr>
              <w:t xml:space="preserve"> (Gindulių NS.1)</w:t>
            </w:r>
            <w:r w:rsidR="006111B7">
              <w:rPr>
                <w:rFonts w:asciiTheme="majorHAnsi" w:hAnsiTheme="majorHAnsi" w:cstheme="majorHAnsi"/>
              </w:rPr>
              <w:t xml:space="preserve"> +</w:t>
            </w:r>
            <w:r w:rsidR="00631D44">
              <w:rPr>
                <w:rFonts w:asciiTheme="majorHAnsi" w:hAnsiTheme="majorHAnsi" w:cstheme="majorHAnsi"/>
              </w:rPr>
              <w:t xml:space="preserve"> 8936</w:t>
            </w:r>
            <w:r w:rsidR="00C27BDC">
              <w:rPr>
                <w:rFonts w:asciiTheme="majorHAnsi" w:hAnsiTheme="majorHAnsi" w:cstheme="majorHAnsi"/>
              </w:rPr>
              <w:t xml:space="preserve"> (Gindulių NS.2)</w:t>
            </w:r>
            <w:r w:rsidR="00631D44">
              <w:rPr>
                <w:rFonts w:asciiTheme="majorHAnsi" w:hAnsiTheme="majorHAnsi" w:cstheme="majorHAnsi"/>
              </w:rPr>
              <w:t>)</w:t>
            </w:r>
            <w:r w:rsidR="006111B7">
              <w:rPr>
                <w:rFonts w:asciiTheme="majorHAnsi" w:hAnsiTheme="majorHAnsi" w:cstheme="majorHAnsi"/>
              </w:rPr>
              <w:t xml:space="preserve"> m3/mėn</w:t>
            </w:r>
            <w:r w:rsidR="003B3D6A">
              <w:rPr>
                <w:rFonts w:asciiTheme="majorHAnsi" w:hAnsiTheme="majorHAnsi" w:cstheme="majorHAnsi"/>
              </w:rPr>
              <w:t>.</w:t>
            </w:r>
            <w:r>
              <w:rPr>
                <w:rFonts w:asciiTheme="majorHAnsi" w:hAnsiTheme="majorHAnsi" w:cstheme="majorHAnsi"/>
              </w:rPr>
              <w:t xml:space="preserve"> , o liūčių/atlydžio metu </w:t>
            </w:r>
            <w:r w:rsidR="006111B7">
              <w:rPr>
                <w:rFonts w:asciiTheme="majorHAnsi" w:hAnsiTheme="majorHAnsi" w:cstheme="majorHAnsi"/>
              </w:rPr>
              <w:t>(2025 sausio mėn</w:t>
            </w:r>
            <w:r w:rsidR="003B3D6A">
              <w:rPr>
                <w:rFonts w:asciiTheme="majorHAnsi" w:hAnsiTheme="majorHAnsi" w:cstheme="majorHAnsi"/>
              </w:rPr>
              <w:t>.</w:t>
            </w:r>
            <w:r w:rsidR="006111B7">
              <w:rPr>
                <w:rFonts w:asciiTheme="majorHAnsi" w:hAnsiTheme="majorHAnsi" w:cstheme="majorHAnsi"/>
              </w:rPr>
              <w:t>)</w:t>
            </w:r>
            <w:r>
              <w:rPr>
                <w:rFonts w:asciiTheme="majorHAnsi" w:hAnsiTheme="majorHAnsi" w:cstheme="majorHAnsi"/>
              </w:rPr>
              <w:t xml:space="preserve">– </w:t>
            </w:r>
            <w:r w:rsidR="00631D44" w:rsidRPr="009C2649">
              <w:rPr>
                <w:rFonts w:asciiTheme="majorHAnsi" w:hAnsiTheme="majorHAnsi" w:cstheme="majorHAnsi"/>
                <w:b/>
                <w:bCs/>
              </w:rPr>
              <w:t>77915</w:t>
            </w:r>
            <w:r w:rsidR="00631D44">
              <w:rPr>
                <w:rFonts w:asciiTheme="majorHAnsi" w:hAnsiTheme="majorHAnsi" w:cstheme="majorHAnsi"/>
              </w:rPr>
              <w:t xml:space="preserve"> (</w:t>
            </w:r>
            <w:r w:rsidR="006111B7">
              <w:rPr>
                <w:rFonts w:asciiTheme="majorHAnsi" w:hAnsiTheme="majorHAnsi" w:cstheme="majorHAnsi"/>
              </w:rPr>
              <w:t>50300</w:t>
            </w:r>
            <w:r w:rsidR="00C27BDC">
              <w:rPr>
                <w:rFonts w:asciiTheme="majorHAnsi" w:hAnsiTheme="majorHAnsi" w:cstheme="majorHAnsi"/>
              </w:rPr>
              <w:t xml:space="preserve">(Gindulių NS.1) </w:t>
            </w:r>
            <w:r w:rsidR="006111B7">
              <w:rPr>
                <w:rFonts w:asciiTheme="majorHAnsi" w:hAnsiTheme="majorHAnsi" w:cstheme="majorHAnsi"/>
              </w:rPr>
              <w:t>+</w:t>
            </w:r>
            <w:r w:rsidR="00631D44">
              <w:rPr>
                <w:rFonts w:asciiTheme="majorHAnsi" w:hAnsiTheme="majorHAnsi" w:cstheme="majorHAnsi"/>
              </w:rPr>
              <w:t>27615</w:t>
            </w:r>
            <w:r w:rsidR="00C27BDC">
              <w:rPr>
                <w:rFonts w:asciiTheme="majorHAnsi" w:hAnsiTheme="majorHAnsi" w:cstheme="majorHAnsi"/>
              </w:rPr>
              <w:t>(Gindulių NS.2)</w:t>
            </w:r>
            <w:r w:rsidR="00631D44">
              <w:rPr>
                <w:rFonts w:asciiTheme="majorHAnsi" w:hAnsiTheme="majorHAnsi" w:cstheme="majorHAnsi"/>
              </w:rPr>
              <w:t>)</w:t>
            </w:r>
            <w:r w:rsidR="006111B7">
              <w:rPr>
                <w:rFonts w:asciiTheme="majorHAnsi" w:hAnsiTheme="majorHAnsi" w:cstheme="majorHAnsi"/>
              </w:rPr>
              <w:t xml:space="preserve"> </w:t>
            </w:r>
            <w:r>
              <w:rPr>
                <w:rFonts w:asciiTheme="majorHAnsi" w:hAnsiTheme="majorHAnsi" w:cstheme="majorHAnsi"/>
              </w:rPr>
              <w:t>m3/</w:t>
            </w:r>
            <w:r w:rsidR="006111B7">
              <w:rPr>
                <w:rFonts w:asciiTheme="majorHAnsi" w:hAnsiTheme="majorHAnsi" w:cstheme="majorHAnsi"/>
              </w:rPr>
              <w:t>mėn</w:t>
            </w:r>
            <w:r>
              <w:rPr>
                <w:rFonts w:asciiTheme="majorHAnsi" w:hAnsiTheme="majorHAnsi" w:cstheme="majorHAnsi"/>
              </w:rPr>
              <w:t xml:space="preserve">. </w:t>
            </w:r>
          </w:p>
          <w:p w14:paraId="09DCB936" w14:textId="1D928658" w:rsidR="002C5FDB" w:rsidRDefault="002C5FDB" w:rsidP="00024725">
            <w:pPr>
              <w:pStyle w:val="Sraopastraipa"/>
              <w:numPr>
                <w:ilvl w:val="0"/>
                <w:numId w:val="4"/>
              </w:numPr>
              <w:tabs>
                <w:tab w:val="clear" w:pos="720"/>
                <w:tab w:val="left" w:pos="740"/>
              </w:tabs>
              <w:jc w:val="both"/>
              <w:rPr>
                <w:rFonts w:asciiTheme="majorHAnsi" w:hAnsiTheme="majorHAnsi" w:cstheme="majorHAnsi"/>
              </w:rPr>
            </w:pPr>
            <w:r w:rsidRPr="00597DA4">
              <w:rPr>
                <w:rFonts w:asciiTheme="majorHAnsi" w:hAnsiTheme="majorHAnsi" w:cstheme="majorHAnsi"/>
              </w:rPr>
              <w:t xml:space="preserve">Klaipėdos miesto I vandenvietė vidutiniškai per </w:t>
            </w:r>
            <w:r w:rsidR="00597DA4" w:rsidRPr="009C2649">
              <w:rPr>
                <w:rFonts w:asciiTheme="majorHAnsi" w:hAnsiTheme="majorHAnsi" w:cstheme="majorHAnsi"/>
              </w:rPr>
              <w:t>par</w:t>
            </w:r>
            <w:r w:rsidRPr="00597DA4">
              <w:rPr>
                <w:rFonts w:asciiTheme="majorHAnsi" w:hAnsiTheme="majorHAnsi" w:cstheme="majorHAnsi"/>
              </w:rPr>
              <w:t>ą patiekia</w:t>
            </w:r>
            <w:r w:rsidR="00597DA4" w:rsidRPr="009C2649">
              <w:rPr>
                <w:rFonts w:asciiTheme="majorHAnsi" w:hAnsiTheme="majorHAnsi" w:cstheme="majorHAnsi"/>
              </w:rPr>
              <w:t xml:space="preserve"> 9000</w:t>
            </w:r>
            <w:r w:rsidRPr="00597DA4">
              <w:rPr>
                <w:rFonts w:asciiTheme="majorHAnsi" w:hAnsiTheme="majorHAnsi" w:cstheme="majorHAnsi"/>
              </w:rPr>
              <w:t xml:space="preserve">      m3/para, o III vandenvietė - </w:t>
            </w:r>
            <w:r w:rsidR="00597DA4" w:rsidRPr="009C2649">
              <w:rPr>
                <w:rFonts w:asciiTheme="majorHAnsi" w:hAnsiTheme="majorHAnsi" w:cstheme="majorHAnsi"/>
              </w:rPr>
              <w:t>20000</w:t>
            </w:r>
            <w:r w:rsidRPr="00597DA4">
              <w:rPr>
                <w:rFonts w:asciiTheme="majorHAnsi" w:hAnsiTheme="majorHAnsi" w:cstheme="majorHAnsi"/>
              </w:rPr>
              <w:t xml:space="preserve"> m3/para. Maksimalus I vandenvietės paduodamas vandens kiekis per parą – </w:t>
            </w:r>
            <w:r w:rsidR="00597DA4" w:rsidRPr="009C2649">
              <w:rPr>
                <w:rFonts w:asciiTheme="majorHAnsi" w:hAnsiTheme="majorHAnsi" w:cstheme="majorHAnsi"/>
              </w:rPr>
              <w:t xml:space="preserve">19200 </w:t>
            </w:r>
            <w:r w:rsidRPr="00597DA4">
              <w:rPr>
                <w:rFonts w:asciiTheme="majorHAnsi" w:hAnsiTheme="majorHAnsi" w:cstheme="majorHAnsi"/>
              </w:rPr>
              <w:t xml:space="preserve">m3, o III vandenvietės </w:t>
            </w:r>
            <w:r w:rsidR="00597DA4" w:rsidRPr="009C2649">
              <w:rPr>
                <w:rFonts w:asciiTheme="majorHAnsi" w:hAnsiTheme="majorHAnsi" w:cstheme="majorHAnsi"/>
              </w:rPr>
              <w:t>–</w:t>
            </w:r>
            <w:r w:rsidRPr="00597DA4">
              <w:rPr>
                <w:rFonts w:asciiTheme="majorHAnsi" w:hAnsiTheme="majorHAnsi" w:cstheme="majorHAnsi"/>
              </w:rPr>
              <w:t xml:space="preserve"> </w:t>
            </w:r>
            <w:r w:rsidR="00597DA4" w:rsidRPr="009C2649">
              <w:rPr>
                <w:rFonts w:asciiTheme="majorHAnsi" w:hAnsiTheme="majorHAnsi" w:cstheme="majorHAnsi"/>
              </w:rPr>
              <w:t>34000 m3</w:t>
            </w:r>
          </w:p>
          <w:p w14:paraId="5FA73684" w14:textId="0E3ED2DB" w:rsidR="00C27BDC" w:rsidRPr="00597DA4" w:rsidRDefault="00E07174" w:rsidP="00024725">
            <w:pPr>
              <w:pStyle w:val="Sraopastraipa"/>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 xml:space="preserve">Priede </w:t>
            </w:r>
            <w:r w:rsidR="003B3D6A">
              <w:rPr>
                <w:rFonts w:asciiTheme="majorHAnsi" w:hAnsiTheme="majorHAnsi" w:cstheme="majorHAnsi"/>
              </w:rPr>
              <w:t>Nr.</w:t>
            </w:r>
            <w:r>
              <w:rPr>
                <w:rFonts w:asciiTheme="majorHAnsi" w:hAnsiTheme="majorHAnsi" w:cstheme="majorHAnsi"/>
              </w:rPr>
              <w:t xml:space="preserve"> 2 pridedami į planuojamą teritoriją šiuo metu paduodamo vandens kiekiai</w:t>
            </w:r>
            <w:r w:rsidR="007D7625">
              <w:rPr>
                <w:rFonts w:asciiTheme="majorHAnsi" w:hAnsiTheme="majorHAnsi" w:cstheme="majorHAnsi"/>
              </w:rPr>
              <w:t xml:space="preserve"> ir grafikai</w:t>
            </w:r>
            <w:r w:rsidR="0042437A">
              <w:rPr>
                <w:rFonts w:asciiTheme="majorHAnsi" w:hAnsiTheme="majorHAnsi" w:cstheme="majorHAnsi"/>
              </w:rPr>
              <w:t xml:space="preserve">. Įvertinti vasarą išaugančio vandens poreikio laistymui (2024 metais buvo užfiksuotas maksimalus ~200m3/h vandens paėmimas. </w:t>
            </w:r>
            <w:r w:rsidR="003022F4">
              <w:rPr>
                <w:rFonts w:asciiTheme="majorHAnsi" w:hAnsiTheme="majorHAnsi" w:cstheme="majorHAnsi"/>
              </w:rPr>
              <w:t>2026 metais</w:t>
            </w:r>
            <w:r w:rsidR="0042437A">
              <w:rPr>
                <w:rFonts w:asciiTheme="majorHAnsi" w:hAnsiTheme="majorHAnsi" w:cstheme="majorHAnsi"/>
              </w:rPr>
              <w:t xml:space="preserve"> prognozuojamas ~220 m3/h paėmimas. </w:t>
            </w:r>
            <w:r w:rsidR="003022F4">
              <w:rPr>
                <w:rFonts w:asciiTheme="majorHAnsi" w:hAnsiTheme="majorHAnsi" w:cstheme="majorHAnsi"/>
              </w:rPr>
              <w:t>Esama sistema jau nebesusitvarko su ~200 m3/h poreikiu ir klientai pradeda jausti vandens slėgio ir debito stygių)</w:t>
            </w:r>
            <w:r>
              <w:rPr>
                <w:rFonts w:asciiTheme="majorHAnsi" w:hAnsiTheme="majorHAnsi" w:cstheme="majorHAnsi"/>
              </w:rPr>
              <w:t>;</w:t>
            </w:r>
          </w:p>
          <w:p w14:paraId="2DE9A9DD" w14:textId="2CE660C6" w:rsidR="008928CB" w:rsidRDefault="0000215F" w:rsidP="00024725">
            <w:pPr>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 xml:space="preserve">Įvertinti </w:t>
            </w:r>
            <w:r w:rsidR="008928CB">
              <w:rPr>
                <w:rFonts w:asciiTheme="majorHAnsi" w:hAnsiTheme="majorHAnsi" w:cstheme="majorHAnsi"/>
              </w:rPr>
              <w:t xml:space="preserve">AB „Klaipėdos vanduo“ užsakymu </w:t>
            </w:r>
            <w:r>
              <w:rPr>
                <w:rFonts w:asciiTheme="majorHAnsi" w:hAnsiTheme="majorHAnsi" w:cstheme="majorHAnsi"/>
              </w:rPr>
              <w:t>rengiamų ir</w:t>
            </w:r>
            <w:r w:rsidR="008928CB">
              <w:rPr>
                <w:rFonts w:asciiTheme="majorHAnsi" w:hAnsiTheme="majorHAnsi" w:cstheme="majorHAnsi"/>
              </w:rPr>
              <w:t xml:space="preserve"> jau</w:t>
            </w:r>
            <w:r>
              <w:rPr>
                <w:rFonts w:asciiTheme="majorHAnsi" w:hAnsiTheme="majorHAnsi" w:cstheme="majorHAnsi"/>
              </w:rPr>
              <w:t xml:space="preserve"> parengtų</w:t>
            </w:r>
            <w:r w:rsidR="008928CB">
              <w:rPr>
                <w:rFonts w:asciiTheme="majorHAnsi" w:hAnsiTheme="majorHAnsi" w:cstheme="majorHAnsi"/>
              </w:rPr>
              <w:t xml:space="preserve"> projektų sprendinius</w:t>
            </w:r>
            <w:r w:rsidR="0042437A">
              <w:rPr>
                <w:rFonts w:asciiTheme="majorHAnsi" w:hAnsiTheme="majorHAnsi" w:cstheme="majorHAnsi"/>
              </w:rPr>
              <w:t xml:space="preserve"> ir jų atitikimą galimybių studijos rezultatams</w:t>
            </w:r>
            <w:r w:rsidR="008928CB">
              <w:rPr>
                <w:rFonts w:asciiTheme="majorHAnsi" w:hAnsiTheme="majorHAnsi" w:cstheme="majorHAnsi"/>
              </w:rPr>
              <w:t xml:space="preserve">: </w:t>
            </w:r>
          </w:p>
          <w:p w14:paraId="0CEB9E67" w14:textId="29F1F9C6" w:rsidR="008928CB" w:rsidRPr="0042437A" w:rsidRDefault="008928CB" w:rsidP="00024725">
            <w:pPr>
              <w:pStyle w:val="Sraopastraipa"/>
              <w:numPr>
                <w:ilvl w:val="0"/>
                <w:numId w:val="4"/>
              </w:numPr>
              <w:tabs>
                <w:tab w:val="clear" w:pos="720"/>
                <w:tab w:val="left" w:pos="740"/>
              </w:tabs>
              <w:jc w:val="both"/>
              <w:rPr>
                <w:rFonts w:asciiTheme="majorHAnsi" w:hAnsiTheme="majorHAnsi" w:cstheme="majorHAnsi"/>
              </w:rPr>
            </w:pPr>
            <w:r w:rsidRPr="0042437A">
              <w:rPr>
                <w:rFonts w:asciiTheme="majorHAnsi" w:hAnsiTheme="majorHAnsi" w:cstheme="majorHAnsi"/>
              </w:rPr>
              <w:t>MB Amber Pro</w:t>
            </w:r>
            <w:r w:rsidR="0042437A" w:rsidRPr="0042437A">
              <w:rPr>
                <w:rFonts w:asciiTheme="majorHAnsi" w:hAnsiTheme="majorHAnsi" w:cstheme="majorHAnsi"/>
              </w:rPr>
              <w:t xml:space="preserve"> </w:t>
            </w:r>
            <w:r w:rsidR="0042437A" w:rsidRPr="0042437A">
              <w:rPr>
                <w:rFonts w:asciiTheme="majorHAnsi" w:hAnsiTheme="majorHAnsi" w:cstheme="majorHAnsi"/>
                <w:i/>
                <w:iCs/>
              </w:rPr>
              <w:t>„Vandentiekio tinklų nuo Ežero g., Slengių k. Iki Liepų g. Klaipėdos m. ir slėginių buitinių nuotekų tinklų nuo Dangaus g., Slengių k. iki Liepų g. Klaipėdos m. statybos projektas"</w:t>
            </w:r>
          </w:p>
          <w:p w14:paraId="24F2B7FE" w14:textId="07D90DF1" w:rsidR="008928CB" w:rsidRPr="0042437A" w:rsidRDefault="0042437A" w:rsidP="00024725">
            <w:pPr>
              <w:pStyle w:val="Sraopastraipa"/>
              <w:numPr>
                <w:ilvl w:val="0"/>
                <w:numId w:val="4"/>
              </w:numPr>
              <w:tabs>
                <w:tab w:val="clear" w:pos="720"/>
                <w:tab w:val="left" w:pos="740"/>
              </w:tabs>
              <w:jc w:val="both"/>
              <w:rPr>
                <w:rFonts w:asciiTheme="majorHAnsi" w:hAnsiTheme="majorHAnsi" w:cstheme="majorHAnsi"/>
              </w:rPr>
            </w:pPr>
            <w:r w:rsidRPr="0042437A">
              <w:rPr>
                <w:rFonts w:asciiTheme="majorHAnsi" w:hAnsiTheme="majorHAnsi" w:cstheme="majorHAnsi"/>
              </w:rPr>
              <w:t xml:space="preserve">MB Amber Pro </w:t>
            </w:r>
            <w:r w:rsidR="008928CB" w:rsidRPr="0042437A">
              <w:rPr>
                <w:rFonts w:asciiTheme="majorHAnsi" w:hAnsiTheme="majorHAnsi" w:cstheme="majorHAnsi"/>
              </w:rPr>
              <w:t>„</w:t>
            </w:r>
            <w:r w:rsidR="008928CB" w:rsidRPr="0042437A">
              <w:rPr>
                <w:rFonts w:asciiTheme="majorHAnsi" w:hAnsiTheme="majorHAnsi" w:cstheme="majorHAnsi"/>
                <w:i/>
                <w:iCs/>
              </w:rPr>
              <w:t>Vandentiekio ir buitinių nuotekų tinklų Smeltaitės gatvėje (nuo Sniego g. iki Anso Bruožio g.), Trušelių k., Sendvario sen., Klaipėdos r. sav., statybos projektas</w:t>
            </w:r>
            <w:r w:rsidR="008928CB" w:rsidRPr="0042437A">
              <w:rPr>
                <w:rFonts w:asciiTheme="majorHAnsi" w:hAnsiTheme="majorHAnsi" w:cstheme="majorHAnsi"/>
              </w:rPr>
              <w:t>"</w:t>
            </w:r>
            <w:r w:rsidRPr="0042437A">
              <w:rPr>
                <w:rFonts w:asciiTheme="majorHAnsi" w:hAnsiTheme="majorHAnsi" w:cstheme="majorHAnsi"/>
              </w:rPr>
              <w:t>;</w:t>
            </w:r>
          </w:p>
          <w:p w14:paraId="63FFEBD1" w14:textId="4307F1ED" w:rsidR="008928CB" w:rsidRPr="0042437A" w:rsidRDefault="0042437A" w:rsidP="00024725">
            <w:pPr>
              <w:pStyle w:val="Sraopastraipa"/>
              <w:numPr>
                <w:ilvl w:val="0"/>
                <w:numId w:val="4"/>
              </w:numPr>
              <w:tabs>
                <w:tab w:val="clear" w:pos="720"/>
                <w:tab w:val="left" w:pos="740"/>
              </w:tabs>
              <w:jc w:val="both"/>
              <w:rPr>
                <w:rFonts w:asciiTheme="majorHAnsi" w:hAnsiTheme="majorHAnsi" w:cstheme="majorHAnsi"/>
              </w:rPr>
            </w:pPr>
            <w:r w:rsidRPr="0042437A">
              <w:rPr>
                <w:rFonts w:asciiTheme="majorHAnsi" w:hAnsiTheme="majorHAnsi" w:cstheme="majorHAnsi"/>
              </w:rPr>
              <w:t xml:space="preserve">UAB Atamis </w:t>
            </w:r>
            <w:r w:rsidR="008928CB" w:rsidRPr="0042437A">
              <w:rPr>
                <w:rFonts w:asciiTheme="majorHAnsi" w:hAnsiTheme="majorHAnsi" w:cstheme="majorHAnsi"/>
                <w:i/>
                <w:iCs/>
              </w:rPr>
              <w:t>Vandentiekio ir nuotekų šalinimo tinklų, inžinerinių tinklų grupės, Smeltaitės g., Danės g., Agilos g., Trušelių k., bei Pareikių g., Platupėnų g., Klemiškės II k. Sendvario sen., Klaipėdos r. sav. statybos projektas</w:t>
            </w:r>
            <w:r w:rsidRPr="0042437A">
              <w:rPr>
                <w:rFonts w:asciiTheme="majorHAnsi" w:hAnsiTheme="majorHAnsi" w:cstheme="majorHAnsi"/>
                <w:i/>
                <w:iCs/>
              </w:rPr>
              <w:t>;</w:t>
            </w:r>
          </w:p>
          <w:p w14:paraId="76113356" w14:textId="2EEE8DA0" w:rsidR="0042437A" w:rsidRPr="00154EA1" w:rsidRDefault="0042437A" w:rsidP="00024725">
            <w:pPr>
              <w:pStyle w:val="Sraopastraipa"/>
              <w:numPr>
                <w:ilvl w:val="0"/>
                <w:numId w:val="4"/>
              </w:numPr>
              <w:tabs>
                <w:tab w:val="clear" w:pos="720"/>
                <w:tab w:val="left" w:pos="740"/>
              </w:tabs>
              <w:jc w:val="both"/>
              <w:rPr>
                <w:rFonts w:asciiTheme="majorHAnsi" w:hAnsiTheme="majorHAnsi" w:cstheme="majorHAnsi"/>
              </w:rPr>
            </w:pPr>
            <w:r w:rsidRPr="00154EA1">
              <w:rPr>
                <w:rFonts w:asciiTheme="majorHAnsi" w:hAnsiTheme="majorHAnsi" w:cstheme="majorHAnsi"/>
              </w:rPr>
              <w:t>Vandentiekio ir buitinių nuotekų tinklų, Smeltaitės g.</w:t>
            </w:r>
            <w:r w:rsidR="00154EA1" w:rsidRPr="00154EA1">
              <w:rPr>
                <w:rFonts w:asciiTheme="majorHAnsi" w:hAnsiTheme="majorHAnsi" w:cstheme="majorHAnsi"/>
              </w:rPr>
              <w:t xml:space="preserve"> (nuo Dangaus g. iki Sniego g.)</w:t>
            </w:r>
            <w:r w:rsidRPr="00154EA1">
              <w:rPr>
                <w:rFonts w:asciiTheme="majorHAnsi" w:hAnsiTheme="majorHAnsi" w:cstheme="majorHAnsi"/>
              </w:rPr>
              <w:t>, Klemiškės II k., Sendvario sen., Klaipėdos r. sav., statybos projektas;</w:t>
            </w:r>
          </w:p>
          <w:p w14:paraId="50A9E7DD" w14:textId="77777777" w:rsidR="003022F4" w:rsidRDefault="007755F4" w:rsidP="00024725">
            <w:pPr>
              <w:pStyle w:val="Sraopastraipa"/>
              <w:numPr>
                <w:ilvl w:val="0"/>
                <w:numId w:val="4"/>
              </w:numPr>
              <w:tabs>
                <w:tab w:val="clear" w:pos="720"/>
                <w:tab w:val="left" w:pos="740"/>
              </w:tabs>
              <w:jc w:val="both"/>
              <w:rPr>
                <w:rFonts w:asciiTheme="majorHAnsi" w:hAnsiTheme="majorHAnsi" w:cstheme="majorHAnsi"/>
              </w:rPr>
            </w:pPr>
            <w:r w:rsidRPr="0042437A">
              <w:rPr>
                <w:rFonts w:asciiTheme="majorHAnsi" w:hAnsiTheme="majorHAnsi" w:cstheme="majorHAnsi"/>
              </w:rPr>
              <w:t>Įvertinti šioje teritorijoje patvirtintus ir rengiamus</w:t>
            </w:r>
            <w:r w:rsidR="000F0DF7" w:rsidRPr="0042437A">
              <w:rPr>
                <w:rFonts w:asciiTheme="majorHAnsi" w:hAnsiTheme="majorHAnsi" w:cstheme="majorHAnsi"/>
              </w:rPr>
              <w:t xml:space="preserve"> šiai teritorijai aktualius</w:t>
            </w:r>
            <w:r w:rsidRPr="0042437A">
              <w:rPr>
                <w:rFonts w:asciiTheme="majorHAnsi" w:hAnsiTheme="majorHAnsi" w:cstheme="majorHAnsi"/>
              </w:rPr>
              <w:t xml:space="preserve"> specialiuosius planus įskaitant: </w:t>
            </w:r>
          </w:p>
          <w:p w14:paraId="5B102840" w14:textId="77777777" w:rsidR="003022F4" w:rsidRDefault="00741F98" w:rsidP="00024725">
            <w:pPr>
              <w:pStyle w:val="Sraopastraipa"/>
              <w:numPr>
                <w:ilvl w:val="0"/>
                <w:numId w:val="4"/>
              </w:numPr>
              <w:tabs>
                <w:tab w:val="clear" w:pos="720"/>
                <w:tab w:val="left" w:pos="740"/>
              </w:tabs>
              <w:jc w:val="both"/>
              <w:rPr>
                <w:rFonts w:asciiTheme="majorHAnsi" w:hAnsiTheme="majorHAnsi" w:cstheme="majorHAnsi"/>
              </w:rPr>
            </w:pPr>
            <w:r w:rsidRPr="003022F4">
              <w:rPr>
                <w:rFonts w:asciiTheme="majorHAnsi" w:hAnsiTheme="majorHAnsi" w:cstheme="majorHAnsi"/>
              </w:rPr>
              <w:t xml:space="preserve">Klaipėdos rajono savivaldybės teritorijos dalies, apimančios Slengių, Mazūriškių, Trušelių, Gindulių kaimus ir gretimos teritorijos vietovių, </w:t>
            </w:r>
            <w:r w:rsidRPr="003022F4">
              <w:rPr>
                <w:rFonts w:asciiTheme="majorHAnsi" w:hAnsiTheme="majorHAnsi" w:cstheme="majorHAnsi"/>
              </w:rPr>
              <w:lastRenderedPageBreak/>
              <w:t>komunikacinių koridorių ir inžinerinės infrastruktūros specialusis planas</w:t>
            </w:r>
            <w:r w:rsidR="003022F4">
              <w:rPr>
                <w:rFonts w:asciiTheme="majorHAnsi" w:hAnsiTheme="majorHAnsi" w:cstheme="majorHAnsi"/>
              </w:rPr>
              <w:t>;</w:t>
            </w:r>
          </w:p>
          <w:p w14:paraId="146FA8A1" w14:textId="42EA9524" w:rsidR="003022F4" w:rsidRDefault="00FC6F26" w:rsidP="00024725">
            <w:pPr>
              <w:pStyle w:val="Sraopastraipa"/>
              <w:numPr>
                <w:ilvl w:val="0"/>
                <w:numId w:val="4"/>
              </w:numPr>
              <w:tabs>
                <w:tab w:val="clear" w:pos="720"/>
                <w:tab w:val="left" w:pos="740"/>
              </w:tabs>
              <w:jc w:val="both"/>
              <w:rPr>
                <w:rFonts w:asciiTheme="majorHAnsi" w:hAnsiTheme="majorHAnsi" w:cstheme="majorHAnsi"/>
              </w:rPr>
            </w:pPr>
            <w:r w:rsidRPr="003022F4">
              <w:rPr>
                <w:rFonts w:asciiTheme="majorHAnsi" w:hAnsiTheme="majorHAnsi" w:cstheme="majorHAnsi"/>
              </w:rPr>
              <w:t>Klaipėdos rajono geriamojo vandens tiekimo ir nuotekų tvarkymo infrastruktūros plėtros specialusis planas</w:t>
            </w:r>
            <w:r w:rsidR="003022F4">
              <w:rPr>
                <w:rFonts w:asciiTheme="majorHAnsi" w:hAnsiTheme="majorHAnsi" w:cstheme="majorHAnsi"/>
              </w:rPr>
              <w:t>;</w:t>
            </w:r>
          </w:p>
          <w:p w14:paraId="65EF89E4" w14:textId="77777777" w:rsidR="003022F4" w:rsidRDefault="00FC6F26" w:rsidP="00024725">
            <w:pPr>
              <w:pStyle w:val="Sraopastraipa"/>
              <w:numPr>
                <w:ilvl w:val="0"/>
                <w:numId w:val="4"/>
              </w:numPr>
              <w:tabs>
                <w:tab w:val="clear" w:pos="720"/>
                <w:tab w:val="left" w:pos="740"/>
              </w:tabs>
              <w:jc w:val="both"/>
              <w:rPr>
                <w:rFonts w:asciiTheme="majorHAnsi" w:hAnsiTheme="majorHAnsi" w:cstheme="majorHAnsi"/>
              </w:rPr>
            </w:pPr>
            <w:r w:rsidRPr="003022F4">
              <w:rPr>
                <w:rFonts w:asciiTheme="majorHAnsi" w:hAnsiTheme="majorHAnsi" w:cstheme="majorHAnsi"/>
              </w:rPr>
              <w:t>Klaipėdos rajono paviršinių (lietaus) nuotekų tvarkymo infrastruktūros plėtros specialusis planas</w:t>
            </w:r>
            <w:r w:rsidR="003022F4">
              <w:rPr>
                <w:rFonts w:asciiTheme="majorHAnsi" w:hAnsiTheme="majorHAnsi" w:cstheme="majorHAnsi"/>
              </w:rPr>
              <w:t>;</w:t>
            </w:r>
          </w:p>
          <w:p w14:paraId="5B9ABE71" w14:textId="66026EE8" w:rsidR="0042437A" w:rsidRPr="003022F4" w:rsidRDefault="0042437A" w:rsidP="00024725">
            <w:pPr>
              <w:pStyle w:val="Sraopastraipa"/>
              <w:numPr>
                <w:ilvl w:val="0"/>
                <w:numId w:val="4"/>
              </w:numPr>
              <w:tabs>
                <w:tab w:val="clear" w:pos="720"/>
                <w:tab w:val="left" w:pos="740"/>
              </w:tabs>
              <w:jc w:val="both"/>
              <w:rPr>
                <w:rFonts w:asciiTheme="majorHAnsi" w:hAnsiTheme="majorHAnsi" w:cstheme="majorHAnsi"/>
              </w:rPr>
            </w:pPr>
            <w:r w:rsidRPr="003022F4">
              <w:rPr>
                <w:rFonts w:asciiTheme="majorHAnsi" w:hAnsiTheme="majorHAnsi" w:cstheme="majorHAnsi"/>
              </w:rPr>
              <w:t xml:space="preserve">AB Via Lietuva vykdomus projektus </w:t>
            </w:r>
            <w:r w:rsidRPr="003022F4">
              <w:rPr>
                <w:rFonts w:ascii="ArialMT" w:hAnsi="ArialMT"/>
                <w:i/>
                <w:iCs/>
                <w:color w:val="000000"/>
                <w:sz w:val="16"/>
                <w:szCs w:val="16"/>
              </w:rPr>
              <w:t>„</w:t>
            </w:r>
            <w:r w:rsidRPr="003022F4">
              <w:rPr>
                <w:rFonts w:asciiTheme="majorHAnsi" w:hAnsiTheme="majorHAnsi" w:cstheme="majorHAnsi"/>
                <w:i/>
                <w:iCs/>
              </w:rPr>
              <w:t xml:space="preserve">Valstybinės reikšmės rajoninio kelio Nr. 2212 Klaipėda–Radailiai–Kretinga ruožo nuo 4,800 iki 8,802 km kapitalinis remontas, įrengiant takus, apšvietimą ir inžinerines eismo saugos priemones“ </w:t>
            </w:r>
            <w:r w:rsidRPr="003022F4">
              <w:rPr>
                <w:rFonts w:asciiTheme="majorHAnsi" w:hAnsiTheme="majorHAnsi" w:cstheme="majorHAnsi"/>
              </w:rPr>
              <w:t xml:space="preserve">ir </w:t>
            </w:r>
            <w:r w:rsidRPr="003022F4">
              <w:rPr>
                <w:rFonts w:asciiTheme="majorHAnsi" w:hAnsiTheme="majorHAnsi" w:cstheme="majorHAnsi"/>
                <w:i/>
                <w:iCs/>
              </w:rPr>
              <w:t>„Valstybinės reikšmės rajoninio kelio Nr. 2212 Klaipėda–Radailiai–Kretinga ruožo nuo 8,802 iki 11,500 km kapitalinis remontas, įrengiant takus, apšvietimą ir inžinerines eismo saugos priemones“</w:t>
            </w:r>
            <w:r w:rsidRPr="003022F4">
              <w:rPr>
                <w:rFonts w:asciiTheme="majorHAnsi" w:hAnsiTheme="majorHAnsi" w:cstheme="majorHAnsi"/>
              </w:rPr>
              <w:t xml:space="preserve"> , kuriuos parengė MB „Susisiekimo komunikacijų sprendimai“</w:t>
            </w:r>
          </w:p>
          <w:p w14:paraId="7AD32C29" w14:textId="17AE7101" w:rsidR="007755F4" w:rsidRPr="0042437A" w:rsidRDefault="00486987" w:rsidP="0042437A">
            <w:pPr>
              <w:tabs>
                <w:tab w:val="left" w:pos="740"/>
              </w:tabs>
              <w:ind w:left="457"/>
              <w:jc w:val="both"/>
              <w:rPr>
                <w:rFonts w:asciiTheme="majorHAnsi" w:hAnsiTheme="majorHAnsi" w:cstheme="majorHAnsi"/>
                <w:b/>
                <w:bCs/>
              </w:rPr>
            </w:pPr>
            <w:r>
              <w:rPr>
                <w:rFonts w:asciiTheme="majorHAnsi" w:hAnsiTheme="majorHAnsi" w:cstheme="majorHAnsi"/>
                <w:b/>
                <w:bCs/>
              </w:rPr>
              <w:t>Esant poreikiui a</w:t>
            </w:r>
            <w:r w:rsidR="0042437A" w:rsidRPr="0042437A">
              <w:rPr>
                <w:rFonts w:asciiTheme="majorHAnsi" w:hAnsiTheme="majorHAnsi" w:cstheme="majorHAnsi"/>
                <w:b/>
                <w:bCs/>
              </w:rPr>
              <w:t xml:space="preserve">ukščiau minėtų </w:t>
            </w:r>
            <w:r w:rsidR="0042437A">
              <w:rPr>
                <w:rFonts w:asciiTheme="majorHAnsi" w:hAnsiTheme="majorHAnsi" w:cstheme="majorHAnsi"/>
                <w:b/>
                <w:bCs/>
              </w:rPr>
              <w:t xml:space="preserve">statybos </w:t>
            </w:r>
            <w:r w:rsidR="0042437A" w:rsidRPr="0042437A">
              <w:rPr>
                <w:rFonts w:asciiTheme="majorHAnsi" w:hAnsiTheme="majorHAnsi" w:cstheme="majorHAnsi"/>
                <w:b/>
                <w:bCs/>
              </w:rPr>
              <w:t>projektų sprendinius pateiks Pirkėjas.</w:t>
            </w:r>
          </w:p>
          <w:p w14:paraId="3FD61636" w14:textId="77777777" w:rsidR="000B49C8" w:rsidRPr="006E28A3" w:rsidRDefault="000B49C8" w:rsidP="008F363C">
            <w:r w:rsidRPr="006E28A3">
              <w:rPr>
                <w:b/>
                <w:bCs/>
              </w:rPr>
              <w:t>Perspektyvinių apkrovų ir pajėgumų analizė.</w:t>
            </w:r>
            <w:r w:rsidRPr="006E28A3">
              <w:t xml:space="preserve"> </w:t>
            </w:r>
          </w:p>
          <w:p w14:paraId="7CB67438" w14:textId="28B7061B" w:rsidR="002A4E0D" w:rsidRPr="00E10E06" w:rsidRDefault="00E10E06" w:rsidP="00D10987">
            <w:pPr>
              <w:pStyle w:val="Sraopastraipa"/>
              <w:tabs>
                <w:tab w:val="left" w:pos="598"/>
              </w:tabs>
              <w:ind w:left="505"/>
              <w:jc w:val="both"/>
              <w:rPr>
                <w:rFonts w:asciiTheme="majorHAnsi" w:hAnsiTheme="majorHAnsi" w:cstheme="majorHAnsi"/>
              </w:rPr>
            </w:pPr>
            <w:r w:rsidRPr="00E10E06">
              <w:rPr>
                <w:rFonts w:asciiTheme="majorHAnsi" w:hAnsiTheme="majorHAnsi" w:cstheme="majorHAnsi"/>
              </w:rPr>
              <w:t xml:space="preserve">Remiantis surinktais duomenimis ir prognozuojamais plėtros scenarijais, apskaičiuoti galimus </w:t>
            </w:r>
            <w:r w:rsidR="002A4E0D">
              <w:rPr>
                <w:rFonts w:asciiTheme="majorHAnsi" w:hAnsiTheme="majorHAnsi" w:cstheme="majorHAnsi"/>
              </w:rPr>
              <w:t xml:space="preserve">Sendvario seniūnijoje susidarančių vandens ir </w:t>
            </w:r>
            <w:r w:rsidR="0000215F">
              <w:rPr>
                <w:rFonts w:asciiTheme="majorHAnsi" w:hAnsiTheme="majorHAnsi" w:cstheme="majorHAnsi"/>
              </w:rPr>
              <w:t xml:space="preserve">buitinių </w:t>
            </w:r>
            <w:r w:rsidR="002A4E0D">
              <w:rPr>
                <w:rFonts w:asciiTheme="majorHAnsi" w:hAnsiTheme="majorHAnsi" w:cstheme="majorHAnsi"/>
              </w:rPr>
              <w:t xml:space="preserve">nuotekų kiekius </w:t>
            </w:r>
            <w:r w:rsidR="0000215F">
              <w:rPr>
                <w:rFonts w:asciiTheme="majorHAnsi" w:hAnsiTheme="majorHAnsi" w:cstheme="majorHAnsi"/>
              </w:rPr>
              <w:t>įvertinant infiltraciją į buitinių nuotekų tinklus.</w:t>
            </w:r>
            <w:r w:rsidR="007D7625">
              <w:rPr>
                <w:rFonts w:asciiTheme="majorHAnsi" w:hAnsiTheme="majorHAnsi" w:cstheme="majorHAnsi"/>
              </w:rPr>
              <w:t xml:space="preserve"> </w:t>
            </w:r>
            <w:r w:rsidRPr="00E10E06">
              <w:rPr>
                <w:rFonts w:asciiTheme="majorHAnsi" w:hAnsiTheme="majorHAnsi" w:cstheme="majorHAnsi"/>
              </w:rPr>
              <w:t xml:space="preserve">Pateikti aiškias prielaidas, kokiu tempu augs </w:t>
            </w:r>
            <w:r w:rsidR="002A4E0D">
              <w:rPr>
                <w:rFonts w:asciiTheme="majorHAnsi" w:hAnsiTheme="majorHAnsi" w:cstheme="majorHAnsi"/>
              </w:rPr>
              <w:t xml:space="preserve">vandentiekio ir </w:t>
            </w:r>
            <w:r w:rsidRPr="00E10E06">
              <w:rPr>
                <w:rFonts w:asciiTheme="majorHAnsi" w:hAnsiTheme="majorHAnsi" w:cstheme="majorHAnsi"/>
              </w:rPr>
              <w:t>nuotekų kiekiai (m³/d) dėl numatomos plėtros</w:t>
            </w:r>
            <w:r w:rsidR="002A4E0D">
              <w:rPr>
                <w:rFonts w:asciiTheme="majorHAnsi" w:hAnsiTheme="majorHAnsi" w:cstheme="majorHAnsi"/>
              </w:rPr>
              <w:t xml:space="preserve"> ir naujų vartotojų atsiradimo</w:t>
            </w:r>
            <w:r w:rsidRPr="00E10E06">
              <w:rPr>
                <w:rFonts w:asciiTheme="majorHAnsi" w:hAnsiTheme="majorHAnsi" w:cstheme="majorHAnsi"/>
              </w:rPr>
              <w:t>. Įvertinti</w:t>
            </w:r>
            <w:r w:rsidR="00E54EDB" w:rsidRPr="00AF122C">
              <w:rPr>
                <w:rFonts w:asciiTheme="majorHAnsi" w:hAnsiTheme="majorHAnsi" w:cstheme="majorHAnsi"/>
              </w:rPr>
              <w:t xml:space="preserve"> ar ateityje (per ~20 metų laikotarpį) padidėjęs </w:t>
            </w:r>
            <w:r w:rsidR="00E54EDB">
              <w:rPr>
                <w:rFonts w:asciiTheme="majorHAnsi" w:hAnsiTheme="majorHAnsi" w:cstheme="majorHAnsi"/>
              </w:rPr>
              <w:t xml:space="preserve">vandens ir </w:t>
            </w:r>
            <w:r w:rsidR="00E54EDB" w:rsidRPr="00AF122C">
              <w:rPr>
                <w:rFonts w:asciiTheme="majorHAnsi" w:hAnsiTheme="majorHAnsi" w:cstheme="majorHAnsi"/>
              </w:rPr>
              <w:t>nuotekų srautas (dėl gyventojų skaičiaus augimo, naujų vartotojų prisijungimo, pramonės veiklų) neviršys</w:t>
            </w:r>
            <w:r w:rsidR="00E54EDB">
              <w:rPr>
                <w:rFonts w:asciiTheme="majorHAnsi" w:hAnsiTheme="majorHAnsi" w:cstheme="majorHAnsi"/>
              </w:rPr>
              <w:t xml:space="preserve"> esamos</w:t>
            </w:r>
            <w:r w:rsidR="00E54EDB" w:rsidRPr="00AF122C">
              <w:rPr>
                <w:rFonts w:asciiTheme="majorHAnsi" w:hAnsiTheme="majorHAnsi" w:cstheme="majorHAnsi"/>
              </w:rPr>
              <w:t xml:space="preserve"> infrastruktūros pajėgumų, t. y. ar esam</w:t>
            </w:r>
            <w:r w:rsidR="00E54EDB">
              <w:rPr>
                <w:rFonts w:asciiTheme="majorHAnsi" w:hAnsiTheme="majorHAnsi" w:cstheme="majorHAnsi"/>
              </w:rPr>
              <w:t>a infrastruktūra sugebės</w:t>
            </w:r>
            <w:r w:rsidR="00E54EDB" w:rsidRPr="00AF122C">
              <w:rPr>
                <w:rFonts w:asciiTheme="majorHAnsi" w:hAnsiTheme="majorHAnsi" w:cstheme="majorHAnsi"/>
              </w:rPr>
              <w:t xml:space="preserve"> suvaldyti numatomus srautus</w:t>
            </w:r>
            <w:r w:rsidR="00E54EDB">
              <w:rPr>
                <w:rFonts w:asciiTheme="majorHAnsi" w:hAnsiTheme="majorHAnsi" w:cstheme="majorHAnsi"/>
              </w:rPr>
              <w:t>.</w:t>
            </w:r>
          </w:p>
          <w:p w14:paraId="2C8D3FC8" w14:textId="77777777" w:rsidR="000B49C8" w:rsidRPr="008F363C" w:rsidRDefault="000B49C8" w:rsidP="008F363C">
            <w:pPr>
              <w:tabs>
                <w:tab w:val="left" w:pos="598"/>
              </w:tabs>
              <w:jc w:val="both"/>
              <w:rPr>
                <w:rFonts w:asciiTheme="majorHAnsi" w:hAnsiTheme="majorHAnsi" w:cstheme="majorHAnsi"/>
              </w:rPr>
            </w:pPr>
            <w:r w:rsidRPr="008F363C">
              <w:rPr>
                <w:rFonts w:asciiTheme="majorHAnsi" w:hAnsiTheme="majorHAnsi" w:cstheme="majorHAnsi"/>
                <w:b/>
                <w:bCs/>
              </w:rPr>
              <w:t>Alternatyvų nustatymas ir vertinimas.</w:t>
            </w:r>
            <w:r w:rsidRPr="008F363C">
              <w:rPr>
                <w:rFonts w:asciiTheme="majorHAnsi" w:hAnsiTheme="majorHAnsi" w:cstheme="majorHAnsi"/>
              </w:rPr>
              <w:t xml:space="preserve"> </w:t>
            </w:r>
          </w:p>
          <w:p w14:paraId="635B0A26" w14:textId="52EAA673" w:rsidR="00E54EDB" w:rsidRDefault="00E10E06" w:rsidP="00D10987">
            <w:pPr>
              <w:pStyle w:val="Sraopastraipa"/>
              <w:tabs>
                <w:tab w:val="left" w:pos="598"/>
              </w:tabs>
              <w:ind w:left="505"/>
              <w:jc w:val="both"/>
              <w:rPr>
                <w:rFonts w:asciiTheme="majorHAnsi" w:hAnsiTheme="majorHAnsi" w:cstheme="majorHAnsi"/>
              </w:rPr>
            </w:pPr>
            <w:r w:rsidRPr="00487A85">
              <w:rPr>
                <w:rFonts w:asciiTheme="majorHAnsi" w:hAnsiTheme="majorHAnsi" w:cstheme="majorHAnsi"/>
              </w:rPr>
              <w:t>Išnagrinėti detaliai dvi (</w:t>
            </w:r>
            <w:r w:rsidR="000F0DF7">
              <w:rPr>
                <w:rFonts w:asciiTheme="majorHAnsi" w:hAnsiTheme="majorHAnsi" w:cstheme="majorHAnsi"/>
              </w:rPr>
              <w:t>2</w:t>
            </w:r>
            <w:r w:rsidRPr="00487A85">
              <w:rPr>
                <w:rFonts w:asciiTheme="majorHAnsi" w:hAnsiTheme="majorHAnsi" w:cstheme="majorHAnsi"/>
              </w:rPr>
              <w:t xml:space="preserve">) skirtingas ir įgyvendinamas investicijų alternatyvas. </w:t>
            </w:r>
          </w:p>
          <w:p w14:paraId="0FACDD12" w14:textId="77777777" w:rsidR="00D02BAE" w:rsidRDefault="00B00E31" w:rsidP="00B00E31">
            <w:pPr>
              <w:pStyle w:val="Sraopastraipa"/>
              <w:tabs>
                <w:tab w:val="left" w:pos="598"/>
              </w:tabs>
              <w:ind w:left="505"/>
              <w:jc w:val="both"/>
              <w:rPr>
                <w:rFonts w:asciiTheme="majorHAnsi" w:hAnsiTheme="majorHAnsi" w:cstheme="majorHAnsi"/>
              </w:rPr>
            </w:pPr>
            <w:r w:rsidRPr="00B00E31">
              <w:rPr>
                <w:rFonts w:asciiTheme="majorHAnsi" w:hAnsiTheme="majorHAnsi" w:cstheme="majorHAnsi"/>
              </w:rPr>
              <w:t xml:space="preserve">Alternatyva I – </w:t>
            </w:r>
            <w:r w:rsidR="00D02BAE">
              <w:rPr>
                <w:rFonts w:asciiTheme="majorHAnsi" w:hAnsiTheme="majorHAnsi" w:cstheme="majorHAnsi"/>
              </w:rPr>
              <w:t>skaičiuotino diametro, centralizuotų magistralinių, skirstomųjų vandentiekio ir buitinių nuotekų tinklų statyba</w:t>
            </w:r>
            <w:r>
              <w:rPr>
                <w:rFonts w:asciiTheme="majorHAnsi" w:hAnsiTheme="majorHAnsi" w:cstheme="majorHAnsi"/>
              </w:rPr>
              <w:t xml:space="preserve">. </w:t>
            </w:r>
          </w:p>
          <w:p w14:paraId="6EF13D8A" w14:textId="6B1B55B6" w:rsidR="00D618F9" w:rsidRDefault="00B00E31" w:rsidP="00D618F9">
            <w:pPr>
              <w:pStyle w:val="Sraopastraipa"/>
              <w:tabs>
                <w:tab w:val="left" w:pos="598"/>
              </w:tabs>
              <w:ind w:left="505"/>
              <w:jc w:val="both"/>
              <w:rPr>
                <w:rFonts w:asciiTheme="majorHAnsi" w:hAnsiTheme="majorHAnsi" w:cstheme="majorHAnsi"/>
              </w:rPr>
            </w:pPr>
            <w:r>
              <w:rPr>
                <w:rFonts w:asciiTheme="majorHAnsi" w:hAnsiTheme="majorHAnsi" w:cstheme="majorHAnsi"/>
              </w:rPr>
              <w:t>A</w:t>
            </w:r>
            <w:r w:rsidRPr="00487A85">
              <w:rPr>
                <w:rFonts w:asciiTheme="majorHAnsi" w:hAnsiTheme="majorHAnsi" w:cstheme="majorHAnsi"/>
              </w:rPr>
              <w:t>prašyti ir įvertinti</w:t>
            </w:r>
            <w:r>
              <w:rPr>
                <w:rFonts w:asciiTheme="majorHAnsi" w:hAnsiTheme="majorHAnsi" w:cstheme="majorHAnsi"/>
              </w:rPr>
              <w:t xml:space="preserve"> vandentiekio ir buitinių nuotekų tinklų trasavimą, </w:t>
            </w:r>
            <w:r w:rsidR="00F27F86">
              <w:rPr>
                <w:rFonts w:asciiTheme="majorHAnsi" w:hAnsiTheme="majorHAnsi" w:cstheme="majorHAnsi"/>
              </w:rPr>
              <w:t xml:space="preserve">pagal duotus nuotekų siurblinių parodymus pritaikyti infiltracijos </w:t>
            </w:r>
            <w:r w:rsidR="006111B7">
              <w:rPr>
                <w:rFonts w:asciiTheme="majorHAnsi" w:hAnsiTheme="majorHAnsi" w:cstheme="majorHAnsi"/>
              </w:rPr>
              <w:t>koeficientą</w:t>
            </w:r>
            <w:r w:rsidR="00F27F86">
              <w:rPr>
                <w:rFonts w:asciiTheme="majorHAnsi" w:hAnsiTheme="majorHAnsi" w:cstheme="majorHAnsi"/>
              </w:rPr>
              <w:t xml:space="preserve"> ir atsižvelgti į jį parenkant tinklų diametrus,</w:t>
            </w:r>
            <w:r>
              <w:rPr>
                <w:rFonts w:asciiTheme="majorHAnsi" w:hAnsiTheme="majorHAnsi" w:cstheme="majorHAnsi"/>
              </w:rPr>
              <w:t xml:space="preserve"> siurblinių lokaciją,</w:t>
            </w:r>
            <w:r w:rsidR="00486987">
              <w:rPr>
                <w:rFonts w:asciiTheme="majorHAnsi" w:hAnsiTheme="majorHAnsi" w:cstheme="majorHAnsi"/>
              </w:rPr>
              <w:t xml:space="preserve"> pagal duotus vandens paėmimo skaičius vasaros metu įvertinti laistymo panaudojimą ir išaugusius</w:t>
            </w:r>
            <w:r>
              <w:rPr>
                <w:rFonts w:asciiTheme="majorHAnsi" w:hAnsiTheme="majorHAnsi" w:cstheme="majorHAnsi"/>
              </w:rPr>
              <w:t xml:space="preserve"> vandens kiekius, įvertinti hidraulinius nuostolius</w:t>
            </w:r>
            <w:r w:rsidR="00566260">
              <w:rPr>
                <w:rFonts w:asciiTheme="majorHAnsi" w:hAnsiTheme="majorHAnsi" w:cstheme="majorHAnsi"/>
              </w:rPr>
              <w:t xml:space="preserve"> </w:t>
            </w:r>
            <w:r w:rsidR="000F0DF7" w:rsidRPr="008F363C">
              <w:rPr>
                <w:rFonts w:asciiTheme="majorHAnsi" w:hAnsiTheme="majorHAnsi" w:cstheme="majorHAnsi"/>
                <w:b/>
                <w:bCs/>
              </w:rPr>
              <w:t>ir atlikti infrastruktūros hidraulinius modeliavimus (</w:t>
            </w:r>
            <w:r w:rsidR="00D618F9">
              <w:rPr>
                <w:rFonts w:asciiTheme="majorHAnsi" w:hAnsiTheme="majorHAnsi" w:cstheme="majorHAnsi"/>
                <w:b/>
                <w:bCs/>
              </w:rPr>
              <w:t xml:space="preserve">duomenis pateikti </w:t>
            </w:r>
            <w:r w:rsidR="00D618F9" w:rsidRPr="00D618F9">
              <w:rPr>
                <w:rFonts w:asciiTheme="majorHAnsi" w:hAnsiTheme="majorHAnsi" w:cstheme="majorHAnsi"/>
                <w:b/>
                <w:bCs/>
              </w:rPr>
              <w:t>GIS formatu, pvz., SHP arba GPKG, arba EPANET *.inp formatu. DWG galėtų būti teikiamas kaip papildoma grafinė medžiaga, bet ne kaip pagrindinis hidrauliniam modeliui tinkamas duomenų formatas</w:t>
            </w:r>
            <w:r w:rsidR="000F0DF7" w:rsidRPr="00D618F9">
              <w:rPr>
                <w:rFonts w:asciiTheme="majorHAnsi" w:hAnsiTheme="majorHAnsi" w:cstheme="majorHAnsi"/>
                <w:b/>
                <w:bCs/>
              </w:rPr>
              <w:t>), kurie patvirtintų pasirinktus vamzdynų skersmenis.</w:t>
            </w:r>
            <w:r w:rsidR="000F0DF7" w:rsidRPr="00D618F9">
              <w:rPr>
                <w:rFonts w:asciiTheme="majorHAnsi" w:hAnsiTheme="majorHAnsi" w:cstheme="majorHAnsi"/>
              </w:rPr>
              <w:t xml:space="preserve"> </w:t>
            </w:r>
          </w:p>
          <w:p w14:paraId="0CB68A19" w14:textId="77777777" w:rsidR="00D618F9" w:rsidRPr="00D618F9" w:rsidRDefault="00D618F9" w:rsidP="00D618F9">
            <w:pPr>
              <w:pStyle w:val="Sraopastraipa"/>
              <w:tabs>
                <w:tab w:val="left" w:pos="598"/>
              </w:tabs>
              <w:jc w:val="both"/>
              <w:rPr>
                <w:rFonts w:asciiTheme="majorHAnsi" w:hAnsiTheme="majorHAnsi" w:cstheme="majorHAnsi"/>
              </w:rPr>
            </w:pPr>
            <w:r w:rsidRPr="00D618F9">
              <w:rPr>
                <w:rFonts w:asciiTheme="majorHAnsi" w:hAnsiTheme="majorHAnsi" w:cstheme="majorHAnsi"/>
              </w:rPr>
              <w:t>Kiekvienai planuojamai</w:t>
            </w:r>
            <w:r>
              <w:rPr>
                <w:rFonts w:asciiTheme="majorHAnsi" w:hAnsiTheme="majorHAnsi" w:cstheme="majorHAnsi"/>
              </w:rPr>
              <w:t xml:space="preserve"> vamzdynų</w:t>
            </w:r>
            <w:r w:rsidRPr="00D618F9">
              <w:rPr>
                <w:rFonts w:asciiTheme="majorHAnsi" w:hAnsiTheme="majorHAnsi" w:cstheme="majorHAnsi"/>
              </w:rPr>
              <w:t xml:space="preserve"> atkarpai reik</w:t>
            </w:r>
            <w:r>
              <w:rPr>
                <w:rFonts w:asciiTheme="majorHAnsi" w:hAnsiTheme="majorHAnsi" w:cstheme="majorHAnsi"/>
              </w:rPr>
              <w:t>alinga</w:t>
            </w:r>
            <w:r w:rsidRPr="00D618F9">
              <w:rPr>
                <w:rFonts w:asciiTheme="majorHAnsi" w:hAnsiTheme="majorHAnsi" w:cstheme="majorHAnsi"/>
              </w:rPr>
              <w:t xml:space="preserve"> pateikti:</w:t>
            </w:r>
          </w:p>
          <w:p w14:paraId="51DCA1F8"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unikalų atkarpos ID;</w:t>
            </w:r>
          </w:p>
          <w:p w14:paraId="183E8C79"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nominalų ir vidinį diametrą;</w:t>
            </w:r>
          </w:p>
          <w:p w14:paraId="329FCE95"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vamzdyno medžiagą;</w:t>
            </w:r>
          </w:p>
          <w:p w14:paraId="37C4EEB0" w14:textId="77777777" w:rsid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planuojamą įgilinimą ar altitudes, jei jos žinomos</w:t>
            </w:r>
            <w:r>
              <w:rPr>
                <w:rFonts w:asciiTheme="majorHAnsi" w:hAnsiTheme="majorHAnsi" w:cstheme="majorHAnsi"/>
              </w:rPr>
              <w:t xml:space="preserve"> (kiekviename taške nebūtina, bet reikalingi charakteringi taškai)</w:t>
            </w:r>
            <w:r w:rsidRPr="00D618F9">
              <w:rPr>
                <w:rFonts w:asciiTheme="majorHAnsi" w:hAnsiTheme="majorHAnsi" w:cstheme="majorHAnsi"/>
              </w:rPr>
              <w:t>.</w:t>
            </w:r>
          </w:p>
          <w:p w14:paraId="096F4A2C" w14:textId="77777777" w:rsidR="00D618F9" w:rsidRPr="00D618F9" w:rsidRDefault="00D618F9" w:rsidP="00D618F9">
            <w:pPr>
              <w:pStyle w:val="Sraopastraipa"/>
              <w:tabs>
                <w:tab w:val="left" w:pos="598"/>
              </w:tabs>
              <w:ind w:left="505"/>
              <w:jc w:val="both"/>
              <w:rPr>
                <w:rFonts w:asciiTheme="majorHAnsi" w:hAnsiTheme="majorHAnsi" w:cstheme="majorHAnsi"/>
                <w:u w:val="single"/>
              </w:rPr>
            </w:pPr>
            <w:r w:rsidRPr="00D618F9">
              <w:rPr>
                <w:rFonts w:asciiTheme="majorHAnsi" w:hAnsiTheme="majorHAnsi" w:cstheme="majorHAnsi"/>
                <w:u w:val="single"/>
              </w:rPr>
              <w:t> Siurblinių / siurblių duomenys kuriuos reikės pateikti alternatyvoje:</w:t>
            </w:r>
          </w:p>
          <w:p w14:paraId="0D7D3C99"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lokaciją;</w:t>
            </w:r>
          </w:p>
          <w:p w14:paraId="188A7F6B"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siurblių techninius parametrus ir kreives;</w:t>
            </w:r>
          </w:p>
          <w:p w14:paraId="1446EA70"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lastRenderedPageBreak/>
              <w:t>darbo režimus.</w:t>
            </w:r>
          </w:p>
          <w:p w14:paraId="4FDDD80F" w14:textId="77777777" w:rsidR="00D618F9" w:rsidRDefault="00D618F9" w:rsidP="00D618F9">
            <w:pPr>
              <w:pStyle w:val="Sraopastraipa"/>
              <w:tabs>
                <w:tab w:val="left" w:pos="598"/>
              </w:tabs>
              <w:ind w:left="505"/>
              <w:jc w:val="both"/>
              <w:rPr>
                <w:rFonts w:asciiTheme="majorHAnsi" w:hAnsiTheme="majorHAnsi" w:cstheme="majorHAnsi"/>
              </w:rPr>
            </w:pPr>
          </w:p>
          <w:p w14:paraId="53D0A66D" w14:textId="32E37E7D" w:rsidR="00B00E31" w:rsidRPr="00D618F9" w:rsidRDefault="0000215F" w:rsidP="00D618F9">
            <w:pPr>
              <w:pStyle w:val="Sraopastraipa"/>
              <w:tabs>
                <w:tab w:val="left" w:pos="598"/>
              </w:tabs>
              <w:ind w:left="505"/>
              <w:jc w:val="both"/>
              <w:rPr>
                <w:rFonts w:asciiTheme="majorHAnsi" w:hAnsiTheme="majorHAnsi" w:cstheme="majorHAnsi"/>
                <w:b/>
                <w:bCs/>
              </w:rPr>
            </w:pPr>
            <w:r w:rsidRPr="00D618F9">
              <w:rPr>
                <w:rFonts w:asciiTheme="majorHAnsi" w:hAnsiTheme="majorHAnsi" w:cstheme="majorHAnsi"/>
              </w:rPr>
              <w:t xml:space="preserve">Atlikus hidraulinį modeliavimą pateikti duomenis Pirkėjui, kuris savo vidinėje sistemoje įsivertins kokią įtaką </w:t>
            </w:r>
            <w:r w:rsidR="00B00E31" w:rsidRPr="00D618F9">
              <w:rPr>
                <w:rFonts w:asciiTheme="majorHAnsi" w:hAnsiTheme="majorHAnsi" w:cstheme="majorHAnsi"/>
              </w:rPr>
              <w:t>ši plėtra turės Klaipėdos miesto infrastruktūrai</w:t>
            </w:r>
            <w:r w:rsidR="00D618F9">
              <w:rPr>
                <w:rFonts w:asciiTheme="majorHAnsi" w:hAnsiTheme="majorHAnsi" w:cstheme="majorHAnsi"/>
              </w:rPr>
              <w:t xml:space="preserve"> ir pateiks išvadą ar ši alternatyva yra tinkama.</w:t>
            </w:r>
          </w:p>
          <w:p w14:paraId="077586EA" w14:textId="77777777" w:rsidR="00B00E31" w:rsidRPr="00B00E31" w:rsidRDefault="00B00E31" w:rsidP="00B00E31">
            <w:pPr>
              <w:pStyle w:val="Sraopastraipa"/>
              <w:tabs>
                <w:tab w:val="left" w:pos="598"/>
              </w:tabs>
              <w:ind w:left="505"/>
              <w:jc w:val="both"/>
              <w:rPr>
                <w:rFonts w:asciiTheme="majorHAnsi" w:hAnsiTheme="majorHAnsi" w:cstheme="majorHAnsi"/>
              </w:rPr>
            </w:pPr>
          </w:p>
          <w:p w14:paraId="08B9B26F" w14:textId="028FE504" w:rsidR="00B00E31" w:rsidRDefault="00B00E31" w:rsidP="00B00E31">
            <w:pPr>
              <w:pStyle w:val="Sraopastraipa"/>
              <w:tabs>
                <w:tab w:val="left" w:pos="598"/>
              </w:tabs>
              <w:ind w:left="505"/>
              <w:jc w:val="both"/>
              <w:rPr>
                <w:rFonts w:asciiTheme="majorHAnsi" w:hAnsiTheme="majorHAnsi" w:cstheme="majorHAnsi"/>
              </w:rPr>
            </w:pPr>
            <w:r w:rsidRPr="00B00E31">
              <w:rPr>
                <w:rFonts w:asciiTheme="majorHAnsi" w:hAnsiTheme="majorHAnsi" w:cstheme="majorHAnsi"/>
              </w:rPr>
              <w:t xml:space="preserve">Alternatyva II – </w:t>
            </w:r>
            <w:r w:rsidR="000F0DF7" w:rsidRPr="000F0DF7">
              <w:rPr>
                <w:rFonts w:asciiTheme="majorHAnsi" w:hAnsiTheme="majorHAnsi" w:cstheme="majorHAnsi"/>
              </w:rPr>
              <w:t>skaičiuotino diametro, centralizuotų magistralinių, skirstomųjų tinklų statyba rezervuarų papildymui, vandens rezervuarų statyba valstybinėje teritorijoje, centralizuotų buitinių nuotekų tinklų statyba, esant poreikiui buitinių nuotekų srauto išlyginamųjų/akumuliacinių įrenginių statyba.</w:t>
            </w:r>
            <w:r w:rsidR="002C5FDB">
              <w:rPr>
                <w:rFonts w:asciiTheme="majorHAnsi" w:hAnsiTheme="majorHAnsi" w:cstheme="majorHAnsi"/>
              </w:rPr>
              <w:t xml:space="preserve"> Ši alternatyva skiriasi nuo pirmosios tuo, kad reikalinga gyvenvietėse parinkti lokacijas vandens rezervuarams</w:t>
            </w:r>
            <w:r w:rsidR="00C45766">
              <w:rPr>
                <w:rFonts w:asciiTheme="majorHAnsi" w:hAnsiTheme="majorHAnsi" w:cstheme="majorHAnsi"/>
              </w:rPr>
              <w:t>, jų tūrį</w:t>
            </w:r>
            <w:r w:rsidR="002C5FDB">
              <w:rPr>
                <w:rFonts w:asciiTheme="majorHAnsi" w:hAnsiTheme="majorHAnsi" w:cstheme="majorHAnsi"/>
              </w:rPr>
              <w:t>, kurie galėtų suvaldyti pikinį vanden</w:t>
            </w:r>
            <w:r w:rsidR="008F3078">
              <w:rPr>
                <w:rFonts w:asciiTheme="majorHAnsi" w:hAnsiTheme="majorHAnsi" w:cstheme="majorHAnsi"/>
              </w:rPr>
              <w:t>s poreikį ir tikėtina su rezervuarų pagalba būtų galima kloti mažesnio diametro tinklus. Taip pat įvertinti ir buitinių nuotekų sistemos balansavimą su akumuliacinėmis talpomis, kad nuotekos palaipsniui būtų tiekiamos į pagrindines siurblines taip jas neužtvindant.</w:t>
            </w:r>
          </w:p>
          <w:p w14:paraId="3F5D8369" w14:textId="77777777" w:rsidR="00D618F9" w:rsidRDefault="00B00E31" w:rsidP="00D618F9">
            <w:pPr>
              <w:pStyle w:val="Sraopastraipa"/>
              <w:tabs>
                <w:tab w:val="left" w:pos="598"/>
              </w:tabs>
              <w:ind w:left="505"/>
              <w:jc w:val="both"/>
              <w:rPr>
                <w:rFonts w:asciiTheme="majorHAnsi" w:hAnsiTheme="majorHAnsi" w:cstheme="majorHAnsi"/>
              </w:rPr>
            </w:pPr>
            <w:r>
              <w:rPr>
                <w:rFonts w:asciiTheme="majorHAnsi" w:hAnsiTheme="majorHAnsi" w:cstheme="majorHAnsi"/>
              </w:rPr>
              <w:t>A</w:t>
            </w:r>
            <w:r w:rsidRPr="00487A85">
              <w:rPr>
                <w:rFonts w:asciiTheme="majorHAnsi" w:hAnsiTheme="majorHAnsi" w:cstheme="majorHAnsi"/>
              </w:rPr>
              <w:t>prašyti ir įvertinti</w:t>
            </w:r>
            <w:r>
              <w:rPr>
                <w:rFonts w:asciiTheme="majorHAnsi" w:hAnsiTheme="majorHAnsi" w:cstheme="majorHAnsi"/>
              </w:rPr>
              <w:t xml:space="preserve"> vandentiekio ir buitinių nuotekų tinklų trasavimą, </w:t>
            </w:r>
            <w:r w:rsidR="00F27F86">
              <w:rPr>
                <w:rFonts w:asciiTheme="majorHAnsi" w:hAnsiTheme="majorHAnsi" w:cstheme="majorHAnsi"/>
              </w:rPr>
              <w:t xml:space="preserve">pagal duotus nuotekų siurblinių parodymus pritaikyti infiltracijos koeficentą ir atsižvelgti į jį parenkant tinklų </w:t>
            </w:r>
            <w:r>
              <w:rPr>
                <w:rFonts w:asciiTheme="majorHAnsi" w:hAnsiTheme="majorHAnsi" w:cstheme="majorHAnsi"/>
              </w:rPr>
              <w:t>diametrus,</w:t>
            </w:r>
            <w:r w:rsidR="00F27F86">
              <w:rPr>
                <w:rFonts w:asciiTheme="majorHAnsi" w:hAnsiTheme="majorHAnsi" w:cstheme="majorHAnsi"/>
              </w:rPr>
              <w:t xml:space="preserve"> </w:t>
            </w:r>
            <w:r w:rsidR="000F0DF7">
              <w:rPr>
                <w:rFonts w:asciiTheme="majorHAnsi" w:hAnsiTheme="majorHAnsi" w:cstheme="majorHAnsi"/>
              </w:rPr>
              <w:t xml:space="preserve">įvertinti </w:t>
            </w:r>
            <w:r>
              <w:rPr>
                <w:rFonts w:asciiTheme="majorHAnsi" w:hAnsiTheme="majorHAnsi" w:cstheme="majorHAnsi"/>
              </w:rPr>
              <w:t xml:space="preserve">rezervuarų ir nuotekų </w:t>
            </w:r>
            <w:r w:rsidR="005535FA">
              <w:rPr>
                <w:rFonts w:asciiTheme="majorHAnsi" w:hAnsiTheme="majorHAnsi" w:cstheme="majorHAnsi"/>
              </w:rPr>
              <w:t>siurblinių</w:t>
            </w:r>
            <w:r>
              <w:rPr>
                <w:rFonts w:asciiTheme="majorHAnsi" w:hAnsiTheme="majorHAnsi" w:cstheme="majorHAnsi"/>
              </w:rPr>
              <w:t xml:space="preserve"> lokaciją,</w:t>
            </w:r>
            <w:r w:rsidR="000F0DF7">
              <w:rPr>
                <w:rFonts w:asciiTheme="majorHAnsi" w:hAnsiTheme="majorHAnsi" w:cstheme="majorHAnsi"/>
              </w:rPr>
              <w:t xml:space="preserve"> buitinių nuotekų akumuliacinių talpų</w:t>
            </w:r>
            <w:r w:rsidR="00C45766">
              <w:rPr>
                <w:rFonts w:asciiTheme="majorHAnsi" w:hAnsiTheme="majorHAnsi" w:cstheme="majorHAnsi"/>
              </w:rPr>
              <w:t xml:space="preserve"> dydžius ir jų</w:t>
            </w:r>
            <w:r w:rsidR="000F0DF7">
              <w:rPr>
                <w:rFonts w:asciiTheme="majorHAnsi" w:hAnsiTheme="majorHAnsi" w:cstheme="majorHAnsi"/>
              </w:rPr>
              <w:t xml:space="preserve"> būtinumą</w:t>
            </w:r>
            <w:r w:rsidR="00F27F86">
              <w:rPr>
                <w:rFonts w:asciiTheme="majorHAnsi" w:hAnsiTheme="majorHAnsi" w:cstheme="majorHAnsi"/>
              </w:rPr>
              <w:t xml:space="preserve">, </w:t>
            </w:r>
            <w:r w:rsidR="000F0DF7">
              <w:rPr>
                <w:rFonts w:asciiTheme="majorHAnsi" w:hAnsiTheme="majorHAnsi" w:cstheme="majorHAnsi"/>
              </w:rPr>
              <w:t>ir jeigu pasitvirtintų, kad tokios yra reikalingos, parinkti tinkamiausią jų lokaciją, apskaičiuoti</w:t>
            </w:r>
            <w:r>
              <w:rPr>
                <w:rFonts w:asciiTheme="majorHAnsi" w:hAnsiTheme="majorHAnsi" w:cstheme="majorHAnsi"/>
              </w:rPr>
              <w:t xml:space="preserve"> hidraulinius nuostolius</w:t>
            </w:r>
            <w:r w:rsidR="00CF471A">
              <w:rPr>
                <w:rFonts w:asciiTheme="majorHAnsi" w:hAnsiTheme="majorHAnsi" w:cstheme="majorHAnsi"/>
              </w:rPr>
              <w:t xml:space="preserve"> </w:t>
            </w:r>
            <w:r w:rsidR="00CF471A" w:rsidRPr="008F363C">
              <w:rPr>
                <w:rFonts w:asciiTheme="majorHAnsi" w:hAnsiTheme="majorHAnsi" w:cstheme="majorHAnsi"/>
                <w:b/>
                <w:bCs/>
              </w:rPr>
              <w:t xml:space="preserve">ir atlikti infrastruktūros hidraulinius modeliavimus </w:t>
            </w:r>
            <w:r w:rsidR="00D618F9" w:rsidRPr="008F363C">
              <w:rPr>
                <w:rFonts w:asciiTheme="majorHAnsi" w:hAnsiTheme="majorHAnsi" w:cstheme="majorHAnsi"/>
                <w:b/>
                <w:bCs/>
              </w:rPr>
              <w:t>(</w:t>
            </w:r>
            <w:r w:rsidR="00D618F9">
              <w:rPr>
                <w:rFonts w:asciiTheme="majorHAnsi" w:hAnsiTheme="majorHAnsi" w:cstheme="majorHAnsi"/>
                <w:b/>
                <w:bCs/>
              </w:rPr>
              <w:t xml:space="preserve">duomenis pateikti </w:t>
            </w:r>
            <w:r w:rsidR="00D618F9" w:rsidRPr="00D618F9">
              <w:rPr>
                <w:rFonts w:asciiTheme="majorHAnsi" w:hAnsiTheme="majorHAnsi" w:cstheme="majorHAnsi"/>
                <w:b/>
                <w:bCs/>
              </w:rPr>
              <w:t>GIS formatu, pvz., SHP arba GPKG, arba EPANET *.inp formatu. DWG galėtų būti teikiamas kaip papildoma grafinė medžiaga, bet ne kaip pagrindinis hidrauliniam modeliui tinkamas duomenų formatas), kurie patvirtintų pasirinktus vamzdynų skersmenis.</w:t>
            </w:r>
            <w:r w:rsidR="00D618F9" w:rsidRPr="00D618F9">
              <w:rPr>
                <w:rFonts w:asciiTheme="majorHAnsi" w:hAnsiTheme="majorHAnsi" w:cstheme="majorHAnsi"/>
              </w:rPr>
              <w:t xml:space="preserve"> </w:t>
            </w:r>
          </w:p>
          <w:p w14:paraId="5693FEC1" w14:textId="618437E3" w:rsidR="00D618F9" w:rsidRPr="00D618F9" w:rsidRDefault="00D618F9" w:rsidP="00D618F9">
            <w:pPr>
              <w:pStyle w:val="Sraopastraipa"/>
              <w:tabs>
                <w:tab w:val="left" w:pos="598"/>
              </w:tabs>
              <w:jc w:val="both"/>
              <w:rPr>
                <w:rFonts w:asciiTheme="majorHAnsi" w:hAnsiTheme="majorHAnsi" w:cstheme="majorHAnsi"/>
                <w:u w:val="single"/>
              </w:rPr>
            </w:pPr>
            <w:r w:rsidRPr="00D618F9">
              <w:rPr>
                <w:rFonts w:asciiTheme="majorHAnsi" w:hAnsiTheme="majorHAnsi" w:cstheme="majorHAnsi"/>
                <w:u w:val="single"/>
              </w:rPr>
              <w:t>Kiekvienai planuojamai vamzdynų atkarpai reikalinga pateikti:</w:t>
            </w:r>
          </w:p>
          <w:p w14:paraId="06A11060"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unikalų atkarpos ID;</w:t>
            </w:r>
          </w:p>
          <w:p w14:paraId="6BFDF9AE" w14:textId="2629FAC3"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nominalų ir vidinį diametrą;</w:t>
            </w:r>
          </w:p>
          <w:p w14:paraId="09607B01"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vamzdyno medžiagą;</w:t>
            </w:r>
          </w:p>
          <w:p w14:paraId="555B9354" w14:textId="2CA3360F"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planuojamą įgilinimą ar altitudes, jei jos žinomos</w:t>
            </w:r>
            <w:r>
              <w:rPr>
                <w:rFonts w:asciiTheme="majorHAnsi" w:hAnsiTheme="majorHAnsi" w:cstheme="majorHAnsi"/>
              </w:rPr>
              <w:t xml:space="preserve"> (kiekviename taške nebūtina, bet reikalingi charakteringi taškai)</w:t>
            </w:r>
            <w:r w:rsidRPr="00D618F9">
              <w:rPr>
                <w:rFonts w:asciiTheme="majorHAnsi" w:hAnsiTheme="majorHAnsi" w:cstheme="majorHAnsi"/>
              </w:rPr>
              <w:t>.</w:t>
            </w:r>
          </w:p>
          <w:p w14:paraId="3578A48E" w14:textId="44F24300" w:rsidR="00D618F9" w:rsidRPr="00D618F9" w:rsidRDefault="00D618F9" w:rsidP="00D618F9">
            <w:pPr>
              <w:pStyle w:val="Sraopastraipa"/>
              <w:tabs>
                <w:tab w:val="left" w:pos="598"/>
              </w:tabs>
              <w:ind w:left="505"/>
              <w:jc w:val="both"/>
              <w:rPr>
                <w:rFonts w:asciiTheme="majorHAnsi" w:hAnsiTheme="majorHAnsi" w:cstheme="majorHAnsi"/>
                <w:u w:val="single"/>
              </w:rPr>
            </w:pPr>
            <w:r w:rsidRPr="00D618F9">
              <w:rPr>
                <w:rFonts w:asciiTheme="majorHAnsi" w:hAnsiTheme="majorHAnsi" w:cstheme="majorHAnsi"/>
                <w:u w:val="single"/>
              </w:rPr>
              <w:t> Rezervuarų / talpų duomenys</w:t>
            </w:r>
            <w:r>
              <w:rPr>
                <w:rFonts w:asciiTheme="majorHAnsi" w:hAnsiTheme="majorHAnsi" w:cstheme="majorHAnsi"/>
                <w:u w:val="single"/>
              </w:rPr>
              <w:t xml:space="preserve"> kuriuos reikės pateikti alternatyvoje:</w:t>
            </w:r>
          </w:p>
          <w:p w14:paraId="232ABB1E"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lokaciją;</w:t>
            </w:r>
          </w:p>
          <w:p w14:paraId="3959409F"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naudingąjį tūrį;</w:t>
            </w:r>
          </w:p>
          <w:p w14:paraId="3010E71F"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talpos formą;</w:t>
            </w:r>
          </w:p>
          <w:p w14:paraId="137F59D8"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darbinius vandens lygius;</w:t>
            </w:r>
          </w:p>
          <w:p w14:paraId="17A6752F"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techninius ir eksploatacinius parametrus: debitą, pildymo ir išleidimo režimus.</w:t>
            </w:r>
          </w:p>
          <w:p w14:paraId="224CA21C" w14:textId="3D1C1CDC" w:rsidR="00D618F9" w:rsidRPr="00D618F9" w:rsidRDefault="00D618F9" w:rsidP="00D618F9">
            <w:pPr>
              <w:pStyle w:val="Sraopastraipa"/>
              <w:tabs>
                <w:tab w:val="left" w:pos="598"/>
              </w:tabs>
              <w:ind w:left="505"/>
              <w:jc w:val="both"/>
              <w:rPr>
                <w:rFonts w:asciiTheme="majorHAnsi" w:hAnsiTheme="majorHAnsi" w:cstheme="majorHAnsi"/>
                <w:u w:val="single"/>
              </w:rPr>
            </w:pPr>
            <w:r w:rsidRPr="00D618F9">
              <w:rPr>
                <w:rFonts w:asciiTheme="majorHAnsi" w:hAnsiTheme="majorHAnsi" w:cstheme="majorHAnsi"/>
                <w:u w:val="single"/>
              </w:rPr>
              <w:t> Siurblinių / siurblių duomenys kuriuos reikės pateikti alternatyvoje:</w:t>
            </w:r>
          </w:p>
          <w:p w14:paraId="70F3D4DA"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lokaciją;</w:t>
            </w:r>
          </w:p>
          <w:p w14:paraId="55399060"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siurblių techninius parametrus ir kreives;</w:t>
            </w:r>
          </w:p>
          <w:p w14:paraId="1C64A358"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darbo režimus.</w:t>
            </w:r>
          </w:p>
          <w:p w14:paraId="04388ECA" w14:textId="77777777" w:rsidR="00D618F9" w:rsidRDefault="00D618F9" w:rsidP="00D618F9">
            <w:pPr>
              <w:pStyle w:val="Sraopastraipa"/>
              <w:tabs>
                <w:tab w:val="left" w:pos="598"/>
              </w:tabs>
              <w:ind w:left="505"/>
              <w:jc w:val="both"/>
              <w:rPr>
                <w:rFonts w:asciiTheme="majorHAnsi" w:hAnsiTheme="majorHAnsi" w:cstheme="majorHAnsi"/>
              </w:rPr>
            </w:pPr>
          </w:p>
          <w:p w14:paraId="05038888" w14:textId="7D8A669C" w:rsidR="00C45766" w:rsidRPr="008F363C" w:rsidRDefault="00B00E31" w:rsidP="00C45766">
            <w:pPr>
              <w:pStyle w:val="Sraopastraipa"/>
              <w:tabs>
                <w:tab w:val="left" w:pos="598"/>
              </w:tabs>
              <w:ind w:left="505"/>
              <w:jc w:val="both"/>
              <w:rPr>
                <w:rFonts w:asciiTheme="majorHAnsi" w:hAnsiTheme="majorHAnsi" w:cstheme="majorHAnsi"/>
              </w:rPr>
            </w:pPr>
            <w:r w:rsidRPr="00487A85">
              <w:rPr>
                <w:rFonts w:asciiTheme="majorHAnsi" w:hAnsiTheme="majorHAnsi" w:cstheme="majorHAnsi"/>
              </w:rPr>
              <w:t xml:space="preserve"> </w:t>
            </w:r>
            <w:r w:rsidR="00C45766">
              <w:rPr>
                <w:rFonts w:asciiTheme="majorHAnsi" w:hAnsiTheme="majorHAnsi" w:cstheme="majorHAnsi"/>
              </w:rPr>
              <w:t>Atlikus hidraulinį modeliavimą pateikti duomenis Pirkėjui, kuris savo vidinėje sistemoje įsivertins kokią įtaką ši plėtra turės Klaipėdos miesto infrastruktūrai</w:t>
            </w:r>
            <w:r w:rsidR="00D618F9">
              <w:rPr>
                <w:rFonts w:asciiTheme="majorHAnsi" w:hAnsiTheme="majorHAnsi" w:cstheme="majorHAnsi"/>
              </w:rPr>
              <w:t xml:space="preserve"> ir pateiks išvadą ar ši alternatyva yra tinkama.</w:t>
            </w:r>
          </w:p>
          <w:p w14:paraId="258D4F2E" w14:textId="1443205D" w:rsidR="00B00E31" w:rsidRPr="007E764F" w:rsidRDefault="00B00E31" w:rsidP="00B00E31">
            <w:pPr>
              <w:pStyle w:val="Sraopastraipa"/>
              <w:tabs>
                <w:tab w:val="left" w:pos="598"/>
              </w:tabs>
              <w:ind w:left="505"/>
              <w:jc w:val="both"/>
              <w:rPr>
                <w:rFonts w:asciiTheme="majorHAnsi" w:hAnsiTheme="majorHAnsi" w:cstheme="majorHAnsi"/>
              </w:rPr>
            </w:pPr>
          </w:p>
          <w:p w14:paraId="23DABC13" w14:textId="10F2A5AB" w:rsidR="008F363C" w:rsidRDefault="00E10E06" w:rsidP="00D10987">
            <w:pPr>
              <w:pStyle w:val="Sraopastraipa"/>
              <w:tabs>
                <w:tab w:val="left" w:pos="598"/>
              </w:tabs>
              <w:ind w:left="505"/>
              <w:jc w:val="both"/>
              <w:rPr>
                <w:rFonts w:asciiTheme="majorHAnsi" w:hAnsiTheme="majorHAnsi" w:cstheme="majorHAnsi"/>
              </w:rPr>
            </w:pPr>
            <w:r w:rsidRPr="005555EA">
              <w:rPr>
                <w:rFonts w:asciiTheme="majorHAnsi" w:hAnsiTheme="majorHAnsi" w:cstheme="majorHAnsi"/>
              </w:rPr>
              <w:lastRenderedPageBreak/>
              <w:t xml:space="preserve">Kiekvienai alternatyvai Tiekėjas privalo </w:t>
            </w:r>
            <w:r w:rsidR="00E95E40" w:rsidRPr="005B7AD8">
              <w:rPr>
                <w:rFonts w:asciiTheme="majorHAnsi" w:hAnsiTheme="majorHAnsi" w:cstheme="majorHAnsi"/>
              </w:rPr>
              <w:t>pateik</w:t>
            </w:r>
            <w:r w:rsidR="00E95E40">
              <w:rPr>
                <w:rFonts w:asciiTheme="majorHAnsi" w:hAnsiTheme="majorHAnsi" w:cstheme="majorHAnsi"/>
              </w:rPr>
              <w:t>t</w:t>
            </w:r>
            <w:r w:rsidR="00E95E40" w:rsidRPr="005B7AD8">
              <w:rPr>
                <w:rFonts w:asciiTheme="majorHAnsi" w:hAnsiTheme="majorHAnsi" w:cstheme="majorHAnsi"/>
              </w:rPr>
              <w:t>i schematin</w:t>
            </w:r>
            <w:r w:rsidR="00E95E40">
              <w:rPr>
                <w:rFonts w:asciiTheme="majorHAnsi" w:hAnsiTheme="majorHAnsi" w:cstheme="majorHAnsi"/>
              </w:rPr>
              <w:t>ę</w:t>
            </w:r>
            <w:r w:rsidR="00E95E40" w:rsidRPr="005B7AD8">
              <w:rPr>
                <w:rFonts w:asciiTheme="majorHAnsi" w:hAnsiTheme="majorHAnsi" w:cstheme="majorHAnsi"/>
              </w:rPr>
              <w:t xml:space="preserve"> grafin</w:t>
            </w:r>
            <w:r w:rsidR="00E95E40">
              <w:rPr>
                <w:rFonts w:asciiTheme="majorHAnsi" w:hAnsiTheme="majorHAnsi" w:cstheme="majorHAnsi"/>
              </w:rPr>
              <w:t>ę</w:t>
            </w:r>
            <w:r w:rsidR="00E95E40" w:rsidRPr="005B7AD8">
              <w:rPr>
                <w:rFonts w:asciiTheme="majorHAnsi" w:hAnsiTheme="majorHAnsi" w:cstheme="majorHAnsi"/>
              </w:rPr>
              <w:t xml:space="preserve"> medžiag</w:t>
            </w:r>
            <w:r w:rsidR="00E95E40">
              <w:rPr>
                <w:rFonts w:asciiTheme="majorHAnsi" w:hAnsiTheme="majorHAnsi" w:cstheme="majorHAnsi"/>
              </w:rPr>
              <w:t>ą</w:t>
            </w:r>
            <w:r w:rsidR="008F363C">
              <w:rPr>
                <w:rFonts w:asciiTheme="majorHAnsi" w:hAnsiTheme="majorHAnsi" w:cstheme="majorHAnsi"/>
              </w:rPr>
              <w:t xml:space="preserve">, </w:t>
            </w:r>
            <w:r w:rsidR="008F363C" w:rsidRPr="008F363C">
              <w:rPr>
                <w:rFonts w:asciiTheme="majorHAnsi" w:hAnsiTheme="majorHAnsi" w:cstheme="majorHAnsi"/>
              </w:rPr>
              <w:t xml:space="preserve">atvaizduoti ir planuojamų tinklų apsaugos zonas, įvertinti problemas, susijusias su šiomis zonomis ir pateikti siūlymus dėl šių problemų sprendimo. </w:t>
            </w:r>
            <w:r w:rsidR="008F363C" w:rsidRPr="008F363C">
              <w:rPr>
                <w:rFonts w:asciiTheme="majorHAnsi" w:hAnsiTheme="majorHAnsi" w:cstheme="majorHAnsi"/>
                <w:u w:val="single"/>
              </w:rPr>
              <w:t>Galimybių studijos rengimo etape tinklų apsaugos zonų, servitutų, nereikės derinti su žemės sklypų savininkais;</w:t>
            </w:r>
          </w:p>
          <w:p w14:paraId="4896DC90" w14:textId="2AB4A333" w:rsidR="008F363C" w:rsidRDefault="00E10E06" w:rsidP="00D10987">
            <w:pPr>
              <w:pStyle w:val="Sraopastraipa"/>
              <w:tabs>
                <w:tab w:val="left" w:pos="598"/>
              </w:tabs>
              <w:ind w:left="505"/>
              <w:jc w:val="both"/>
              <w:rPr>
                <w:rFonts w:asciiTheme="majorHAnsi" w:hAnsiTheme="majorHAnsi" w:cstheme="majorHAnsi"/>
              </w:rPr>
            </w:pPr>
            <w:r w:rsidRPr="005555EA">
              <w:rPr>
                <w:rFonts w:asciiTheme="majorHAnsi" w:hAnsiTheme="majorHAnsi" w:cstheme="majorHAnsi"/>
              </w:rPr>
              <w:t>nustatyti reikalingų darbų, įrenginių ir kaštų apimtis: parengti techninės dalies santrauką, kurioje būtų aprašytos suplanuotos investicijos apimtys, esminiai techniniai parametrai ir sprendinių veikimo principai,</w:t>
            </w:r>
            <w:r w:rsidR="008F363C">
              <w:rPr>
                <w:rFonts w:asciiTheme="majorHAnsi" w:hAnsiTheme="majorHAnsi" w:cstheme="majorHAnsi"/>
              </w:rPr>
              <w:t xml:space="preserve"> </w:t>
            </w:r>
            <w:r w:rsidRPr="005555EA">
              <w:rPr>
                <w:rFonts w:asciiTheme="majorHAnsi" w:hAnsiTheme="majorHAnsi" w:cstheme="majorHAnsi"/>
              </w:rPr>
              <w:t>preliminari investicijų vertė (skaičiuojamosios kainos įvertinimas</w:t>
            </w:r>
            <w:r w:rsidR="008F363C">
              <w:rPr>
                <w:rFonts w:asciiTheme="majorHAnsi" w:hAnsiTheme="majorHAnsi" w:cstheme="majorHAnsi"/>
              </w:rPr>
              <w:t>, įvertinti statybos atsiperkamumą, lėšų poreikį vieno būsto pajungimui</w:t>
            </w:r>
            <w:r w:rsidRPr="005555EA">
              <w:rPr>
                <w:rFonts w:asciiTheme="majorHAnsi" w:hAnsiTheme="majorHAnsi" w:cstheme="majorHAnsi"/>
              </w:rPr>
              <w:t>) ir planinis įgyvendinimo grafikas)</w:t>
            </w:r>
            <w:r w:rsidR="008F363C">
              <w:rPr>
                <w:rFonts w:asciiTheme="majorHAnsi" w:hAnsiTheme="majorHAnsi" w:cstheme="majorHAnsi"/>
              </w:rPr>
              <w:t>;</w:t>
            </w:r>
          </w:p>
          <w:p w14:paraId="463AC7E2" w14:textId="78DD5988" w:rsidR="008F363C" w:rsidRDefault="008F363C" w:rsidP="00D10987">
            <w:pPr>
              <w:pStyle w:val="Sraopastraipa"/>
              <w:tabs>
                <w:tab w:val="left" w:pos="598"/>
              </w:tabs>
              <w:ind w:left="505"/>
              <w:jc w:val="both"/>
              <w:rPr>
                <w:rFonts w:asciiTheme="majorHAnsi" w:hAnsiTheme="majorHAnsi" w:cstheme="majorHAnsi"/>
              </w:rPr>
            </w:pPr>
            <w:r>
              <w:rPr>
                <w:rFonts w:asciiTheme="majorHAnsi" w:hAnsiTheme="majorHAnsi" w:cstheme="majorHAnsi"/>
              </w:rPr>
              <w:t>T</w:t>
            </w:r>
            <w:r w:rsidR="00E10E06" w:rsidRPr="00E10E06">
              <w:rPr>
                <w:rFonts w:asciiTheme="majorHAnsi" w:hAnsiTheme="majorHAnsi" w:cstheme="majorHAnsi"/>
              </w:rPr>
              <w:t>iekėjas privalo aiškiai nurodyti kiekvienos alternatyvos privalumus ir trūkumus: palyginti investicijų dydžius, tikėtinas eksploatavimo sąnaudas (elektros energijos vartojimą, aptarnavimo kaštus), eksploatacijos sudėtingumą, patikimumą (sutrikimų riziką), gyvavimo trukmę, poveikį aplinkai ir kt. aspektus</w:t>
            </w:r>
            <w:r>
              <w:rPr>
                <w:rFonts w:asciiTheme="majorHAnsi" w:hAnsiTheme="majorHAnsi" w:cstheme="majorHAnsi"/>
              </w:rPr>
              <w:t>;</w:t>
            </w:r>
          </w:p>
          <w:p w14:paraId="6A7EEAAB" w14:textId="77777777" w:rsidR="008F363C" w:rsidRDefault="008F363C" w:rsidP="00D10987">
            <w:pPr>
              <w:pStyle w:val="Sraopastraipa"/>
              <w:tabs>
                <w:tab w:val="left" w:pos="598"/>
              </w:tabs>
              <w:ind w:left="505"/>
              <w:jc w:val="both"/>
              <w:rPr>
                <w:rFonts w:asciiTheme="majorHAnsi" w:hAnsiTheme="majorHAnsi" w:cstheme="majorHAnsi"/>
              </w:rPr>
            </w:pPr>
          </w:p>
          <w:p w14:paraId="60CEBADB" w14:textId="5EC0A35A" w:rsidR="00E10E06" w:rsidRPr="00E10E06" w:rsidRDefault="00E10E06" w:rsidP="00D10987">
            <w:pPr>
              <w:pStyle w:val="Sraopastraipa"/>
              <w:tabs>
                <w:tab w:val="left" w:pos="598"/>
              </w:tabs>
              <w:ind w:left="505"/>
              <w:jc w:val="both"/>
              <w:rPr>
                <w:rFonts w:asciiTheme="majorHAnsi" w:hAnsiTheme="majorHAnsi" w:cstheme="majorHAnsi"/>
              </w:rPr>
            </w:pPr>
            <w:r w:rsidRPr="00E10E06">
              <w:rPr>
                <w:rFonts w:asciiTheme="majorHAnsi" w:hAnsiTheme="majorHAnsi" w:cstheme="majorHAnsi"/>
              </w:rPr>
              <w:t xml:space="preserve"> Visa informacija apie alternatyvas turi būti pristatyta suvokiama ir palyginama forma, kad būtų pagrįsta tolimesniam sprendimui priimti.</w:t>
            </w:r>
          </w:p>
          <w:p w14:paraId="1FA19FA8" w14:textId="77777777" w:rsidR="00597DA4" w:rsidRDefault="00597DA4" w:rsidP="008F363C">
            <w:pPr>
              <w:tabs>
                <w:tab w:val="left" w:pos="598"/>
              </w:tabs>
              <w:jc w:val="both"/>
              <w:rPr>
                <w:rFonts w:asciiTheme="majorHAnsi" w:hAnsiTheme="majorHAnsi" w:cstheme="majorHAnsi"/>
                <w:b/>
                <w:bCs/>
              </w:rPr>
            </w:pPr>
          </w:p>
          <w:p w14:paraId="58619BDF" w14:textId="054C2A25" w:rsidR="00CC63CA" w:rsidRPr="008F363C" w:rsidRDefault="00CC63CA" w:rsidP="008F363C">
            <w:pPr>
              <w:tabs>
                <w:tab w:val="left" w:pos="598"/>
              </w:tabs>
              <w:jc w:val="both"/>
              <w:rPr>
                <w:rFonts w:asciiTheme="majorHAnsi" w:hAnsiTheme="majorHAnsi" w:cstheme="majorHAnsi"/>
              </w:rPr>
            </w:pPr>
            <w:r w:rsidRPr="008F363C">
              <w:rPr>
                <w:rFonts w:asciiTheme="majorHAnsi" w:hAnsiTheme="majorHAnsi" w:cstheme="majorHAnsi"/>
                <w:b/>
                <w:bCs/>
              </w:rPr>
              <w:t>Rizikų vertinimas.</w:t>
            </w:r>
            <w:r w:rsidRPr="008F363C">
              <w:rPr>
                <w:rFonts w:asciiTheme="majorHAnsi" w:hAnsiTheme="majorHAnsi" w:cstheme="majorHAnsi"/>
              </w:rPr>
              <w:t xml:space="preserve"> </w:t>
            </w:r>
          </w:p>
          <w:p w14:paraId="4285FECF" w14:textId="77777777" w:rsidR="00557C5E" w:rsidRDefault="009E64D9" w:rsidP="00D10987">
            <w:pPr>
              <w:pStyle w:val="Sraopastraipa"/>
              <w:tabs>
                <w:tab w:val="left" w:pos="598"/>
              </w:tabs>
              <w:ind w:left="505"/>
              <w:jc w:val="both"/>
              <w:rPr>
                <w:rFonts w:asciiTheme="majorHAnsi" w:hAnsiTheme="majorHAnsi" w:cstheme="majorHAnsi"/>
              </w:rPr>
            </w:pPr>
            <w:r w:rsidRPr="009E64D9">
              <w:rPr>
                <w:rFonts w:asciiTheme="majorHAnsi" w:hAnsiTheme="majorHAnsi" w:cstheme="majorHAnsi"/>
              </w:rPr>
              <w:t xml:space="preserve">Kiekvienai iš nagrinėjamų alternatyvų atlikti išsamų rizikų ir neapibrėžtumų vertinimą: </w:t>
            </w:r>
          </w:p>
          <w:p w14:paraId="1368A73E" w14:textId="77777777" w:rsidR="00557C5E" w:rsidRDefault="009E64D9" w:rsidP="00D10987">
            <w:pPr>
              <w:pStyle w:val="Sraopastraipa"/>
              <w:tabs>
                <w:tab w:val="left" w:pos="598"/>
              </w:tabs>
              <w:ind w:left="505"/>
              <w:jc w:val="both"/>
              <w:rPr>
                <w:rFonts w:asciiTheme="majorHAnsi" w:hAnsiTheme="majorHAnsi" w:cstheme="majorHAnsi"/>
              </w:rPr>
            </w:pPr>
            <w:r w:rsidRPr="009E64D9">
              <w:rPr>
                <w:rFonts w:asciiTheme="majorHAnsi" w:hAnsiTheme="majorHAnsi" w:cstheme="majorHAnsi"/>
              </w:rPr>
              <w:t xml:space="preserve">identifikuoti galimas technologines, finansines, aplinkosaugines, eksploatacines ir socialines rizikas bei jų poveikio mastą. </w:t>
            </w:r>
          </w:p>
          <w:p w14:paraId="7DBAAAB4" w14:textId="1495A7CE" w:rsidR="00261B96" w:rsidRDefault="00261B96" w:rsidP="00D10987">
            <w:pPr>
              <w:pStyle w:val="Sraopastraipa"/>
              <w:tabs>
                <w:tab w:val="left" w:pos="598"/>
              </w:tabs>
              <w:ind w:left="505"/>
              <w:jc w:val="both"/>
              <w:rPr>
                <w:rFonts w:asciiTheme="majorHAnsi" w:hAnsiTheme="majorHAnsi" w:cstheme="majorHAnsi"/>
              </w:rPr>
            </w:pPr>
            <w:r>
              <w:rPr>
                <w:rFonts w:asciiTheme="majorHAnsi" w:hAnsiTheme="majorHAnsi" w:cstheme="majorHAnsi"/>
              </w:rPr>
              <w:t>Į</w:t>
            </w:r>
            <w:r w:rsidRPr="00261B96">
              <w:rPr>
                <w:rFonts w:asciiTheme="majorHAnsi" w:hAnsiTheme="majorHAnsi" w:cstheme="majorHAnsi"/>
              </w:rPr>
              <w:t>vertinti projektų parengimo ir statybos darbų atlikimo problematiką (tinklų apsaugos zonos, servitutai, sklypo savininkų sutikimai</w:t>
            </w:r>
            <w:r>
              <w:rPr>
                <w:rFonts w:asciiTheme="majorHAnsi" w:hAnsiTheme="majorHAnsi" w:cstheme="majorHAnsi"/>
              </w:rPr>
              <w:t xml:space="preserve"> (privatūs savininkai, VIA Lietuva)</w:t>
            </w:r>
            <w:r w:rsidRPr="00261B96">
              <w:rPr>
                <w:rFonts w:asciiTheme="majorHAnsi" w:hAnsiTheme="majorHAnsi" w:cstheme="majorHAnsi"/>
              </w:rPr>
              <w:t xml:space="preserve"> ir t.t.), rizikas dėl tam tikrose vietose </w:t>
            </w:r>
            <w:r>
              <w:rPr>
                <w:rFonts w:asciiTheme="majorHAnsi" w:hAnsiTheme="majorHAnsi" w:cstheme="majorHAnsi"/>
              </w:rPr>
              <w:t>nebuvimo laisvos valstybinės žemės,</w:t>
            </w:r>
            <w:r w:rsidRPr="00261B96">
              <w:rPr>
                <w:rFonts w:asciiTheme="majorHAnsi" w:hAnsiTheme="majorHAnsi" w:cstheme="majorHAnsi"/>
              </w:rPr>
              <w:t xml:space="preserve"> pateikti siūlymus šių problemų sprendimui.</w:t>
            </w:r>
          </w:p>
          <w:p w14:paraId="425D0522" w14:textId="630A0B84" w:rsidR="009E64D9" w:rsidRDefault="009E64D9" w:rsidP="00D10987">
            <w:pPr>
              <w:pStyle w:val="Sraopastraipa"/>
              <w:tabs>
                <w:tab w:val="left" w:pos="598"/>
              </w:tabs>
              <w:ind w:left="505"/>
              <w:jc w:val="both"/>
              <w:rPr>
                <w:rFonts w:asciiTheme="majorHAnsi" w:hAnsiTheme="majorHAnsi" w:cstheme="majorHAnsi"/>
              </w:rPr>
            </w:pPr>
            <w:r w:rsidRPr="009E64D9">
              <w:rPr>
                <w:rFonts w:asciiTheme="majorHAnsi" w:hAnsiTheme="majorHAnsi" w:cstheme="majorHAnsi"/>
              </w:rPr>
              <w:t>Tiekėjas turi įvertinti, kokie neaiškumai ar iššūkiai gali nulemti alternatyvos įgyvendinimo sėkmę ir ilgalaikį efektyvumą; įvardinti rizikų mažinimo ir valdymo priemones. Rizikų vertinimo rezultatai turi būti įtraukti į alternatyvų palyginimą ir padėti nustatyti, kuri alternatyva pasižymi didžiausia rizika bei kaip ši rizika gali būti valdoma.</w:t>
            </w:r>
          </w:p>
          <w:p w14:paraId="748B5E35" w14:textId="77777777" w:rsidR="00B00E31" w:rsidRDefault="00CC63CA" w:rsidP="00B00E31">
            <w:pPr>
              <w:tabs>
                <w:tab w:val="left" w:pos="598"/>
              </w:tabs>
              <w:jc w:val="both"/>
              <w:rPr>
                <w:rFonts w:asciiTheme="majorHAnsi" w:hAnsiTheme="majorHAnsi" w:cstheme="majorHAnsi"/>
                <w:b/>
                <w:bCs/>
              </w:rPr>
            </w:pPr>
            <w:r w:rsidRPr="008F363C">
              <w:rPr>
                <w:rFonts w:asciiTheme="majorHAnsi" w:hAnsiTheme="majorHAnsi" w:cstheme="majorHAnsi"/>
                <w:b/>
                <w:bCs/>
              </w:rPr>
              <w:t>Alternatyvų palyginamoji analizė ir optimalaus sprendinio atranka.</w:t>
            </w:r>
          </w:p>
          <w:p w14:paraId="339E790A" w14:textId="4F906F5A" w:rsidR="00CC63CA" w:rsidRPr="008F363C" w:rsidRDefault="00CC63CA" w:rsidP="008F363C">
            <w:pPr>
              <w:tabs>
                <w:tab w:val="left" w:pos="598"/>
              </w:tabs>
              <w:ind w:left="458"/>
              <w:jc w:val="both"/>
              <w:rPr>
                <w:rFonts w:asciiTheme="majorHAnsi" w:hAnsiTheme="majorHAnsi" w:cstheme="majorHAnsi"/>
              </w:rPr>
            </w:pPr>
            <w:r w:rsidRPr="008F363C">
              <w:rPr>
                <w:rFonts w:asciiTheme="majorHAnsi" w:hAnsiTheme="majorHAnsi" w:cstheme="majorHAnsi"/>
              </w:rPr>
              <w:t xml:space="preserve"> Pasibaigus atskirų alternatyvų analizėms, Tiekėjas turi parengti nagrinėtų sprendinių palyginamąją analizę – visapusiškai palyginti siūlomas alternatyvas techniniu-technologiniu, finansiniu, aplinkosauginiu bei socialiniu-ekonominiu požiūriu, atsižvelgiant ir į rizikų vertinimo rezultatus. Analizėje turi būti pateikta aiški kiekybinių ir kokybinių kriterijų (rodiklių) palyginimo lentelė, pagal kurią būtų galima lengvai įvertinti alternatyvų skirtumus. Remdamasis palyginamosios analizės rezultatais</w:t>
            </w:r>
            <w:r w:rsidR="00F73300">
              <w:rPr>
                <w:rFonts w:asciiTheme="majorHAnsi" w:hAnsiTheme="majorHAnsi" w:cstheme="majorHAnsi"/>
              </w:rPr>
              <w:t xml:space="preserve"> bei hidrauliniu modeliu ir Klaipėdos miesto pajėgumais</w:t>
            </w:r>
            <w:r w:rsidRPr="008F363C">
              <w:rPr>
                <w:rFonts w:asciiTheme="majorHAnsi" w:hAnsiTheme="majorHAnsi" w:cstheme="majorHAnsi"/>
              </w:rPr>
              <w:t>, Tiekėjas privalo atrinkti 1 (vieną) optimalią alternatyvą – geriausiai Pirkėjo interesus tenkinantį, ekonomiškai pagrįstą ir technologiškai įgyvendinamą sprendinį, kuriam teikiama pirmenybė. Šis rekomenduojamas sprendinys turi būti išsamiai pagrįstas (kodėl pasirinkta būtent ši alternatyva, kokią naudą ji duos Pirkėjui, palyginti su atmestais variantais) ir suderintas su Pirkėju.</w:t>
            </w:r>
          </w:p>
          <w:p w14:paraId="6DDDC15B" w14:textId="77777777" w:rsidR="00CC63CA" w:rsidRPr="008F363C" w:rsidRDefault="00CC63CA" w:rsidP="008F363C">
            <w:pPr>
              <w:tabs>
                <w:tab w:val="left" w:pos="598"/>
              </w:tabs>
              <w:jc w:val="both"/>
              <w:rPr>
                <w:rFonts w:asciiTheme="majorHAnsi" w:hAnsiTheme="majorHAnsi" w:cstheme="majorHAnsi"/>
              </w:rPr>
            </w:pPr>
            <w:r w:rsidRPr="008F363C">
              <w:rPr>
                <w:rFonts w:asciiTheme="majorHAnsi" w:hAnsiTheme="majorHAnsi" w:cstheme="majorHAnsi"/>
                <w:b/>
                <w:bCs/>
              </w:rPr>
              <w:t>Įgyvendinimo veiksmų planas.</w:t>
            </w:r>
            <w:r w:rsidRPr="008F363C">
              <w:rPr>
                <w:rFonts w:asciiTheme="majorHAnsi" w:hAnsiTheme="majorHAnsi" w:cstheme="majorHAnsi"/>
              </w:rPr>
              <w:t xml:space="preserve"> </w:t>
            </w:r>
          </w:p>
          <w:p w14:paraId="14C7F184" w14:textId="1F4791BC" w:rsidR="00CC63CA" w:rsidRPr="00CC63CA" w:rsidRDefault="00CC63CA" w:rsidP="00D10987">
            <w:pPr>
              <w:pStyle w:val="Sraopastraipa"/>
              <w:tabs>
                <w:tab w:val="left" w:pos="598"/>
              </w:tabs>
              <w:ind w:left="505"/>
              <w:jc w:val="both"/>
              <w:rPr>
                <w:rFonts w:asciiTheme="majorHAnsi" w:hAnsiTheme="majorHAnsi" w:cstheme="majorHAnsi"/>
              </w:rPr>
            </w:pPr>
            <w:r w:rsidRPr="00CC63CA">
              <w:rPr>
                <w:rFonts w:asciiTheme="majorHAnsi" w:hAnsiTheme="majorHAnsi" w:cstheme="majorHAnsi"/>
              </w:rPr>
              <w:t xml:space="preserve">Parengti išsamų Pirkėjui rekomenduojamos (atrinktos) alternatyvos įgyvendinimo planą su konkrečiais veiksmais. </w:t>
            </w:r>
          </w:p>
          <w:p w14:paraId="66D2BDB9" w14:textId="34801736" w:rsidR="00120585" w:rsidRPr="008F363C" w:rsidRDefault="00120585" w:rsidP="008F363C">
            <w:pPr>
              <w:tabs>
                <w:tab w:val="left" w:pos="457"/>
                <w:tab w:val="left" w:pos="598"/>
              </w:tabs>
              <w:jc w:val="both"/>
              <w:rPr>
                <w:rFonts w:asciiTheme="majorHAnsi" w:hAnsiTheme="majorHAnsi" w:cstheme="majorHAnsi"/>
                <w:b/>
                <w:bCs/>
              </w:rPr>
            </w:pPr>
            <w:r w:rsidRPr="008F363C">
              <w:rPr>
                <w:rFonts w:asciiTheme="majorHAnsi" w:hAnsiTheme="majorHAnsi" w:cstheme="majorHAnsi"/>
                <w:b/>
                <w:bCs/>
              </w:rPr>
              <w:lastRenderedPageBreak/>
              <w:t xml:space="preserve">Galutinis </w:t>
            </w:r>
            <w:r w:rsidR="008E60AE">
              <w:rPr>
                <w:rFonts w:asciiTheme="majorHAnsi" w:hAnsiTheme="majorHAnsi" w:cstheme="majorHAnsi"/>
                <w:b/>
                <w:bCs/>
              </w:rPr>
              <w:t>galimybių studijos</w:t>
            </w:r>
            <w:r w:rsidRPr="008F363C">
              <w:rPr>
                <w:rFonts w:asciiTheme="majorHAnsi" w:hAnsiTheme="majorHAnsi" w:cstheme="majorHAnsi"/>
                <w:b/>
                <w:bCs/>
              </w:rPr>
              <w:t xml:space="preserve"> parengimas</w:t>
            </w:r>
            <w:r w:rsidR="008E6D0E" w:rsidRPr="008F363C">
              <w:rPr>
                <w:rFonts w:asciiTheme="majorHAnsi" w:hAnsiTheme="majorHAnsi" w:cstheme="majorHAnsi"/>
                <w:b/>
                <w:bCs/>
              </w:rPr>
              <w:t>.</w:t>
            </w:r>
          </w:p>
          <w:p w14:paraId="276D3D1E" w14:textId="7A8B7B71" w:rsidR="00CC63CA" w:rsidRPr="00CC63CA" w:rsidRDefault="00CC63CA" w:rsidP="007D7625">
            <w:pPr>
              <w:pStyle w:val="Sraopastraipa"/>
              <w:ind w:left="453"/>
              <w:jc w:val="both"/>
              <w:rPr>
                <w:rFonts w:asciiTheme="majorHAnsi" w:hAnsiTheme="majorHAnsi" w:cstheme="majorHAnsi"/>
              </w:rPr>
            </w:pPr>
            <w:r w:rsidRPr="00CC63CA">
              <w:rPr>
                <w:rFonts w:asciiTheme="majorHAnsi" w:hAnsiTheme="majorHAnsi" w:cstheme="majorHAnsi"/>
              </w:rPr>
              <w:t xml:space="preserve">Parengti pilnos apimties </w:t>
            </w:r>
            <w:r w:rsidR="008E60AE">
              <w:rPr>
                <w:rFonts w:asciiTheme="majorHAnsi" w:hAnsiTheme="majorHAnsi" w:cstheme="majorHAnsi"/>
              </w:rPr>
              <w:t>galimybių studijos</w:t>
            </w:r>
            <w:r w:rsidRPr="00CC63CA">
              <w:rPr>
                <w:rFonts w:asciiTheme="majorHAnsi" w:hAnsiTheme="majorHAnsi" w:cstheme="majorHAnsi"/>
              </w:rPr>
              <w:t xml:space="preserve"> dokumentą pagal galiojančių Lietuvos Respublikos teisės aktų reikalavimus ir VERT teisės aktų (Aprašo) nuostatas. Į sudėtį turi įeiti visi būtini skyriai ir priedai (pvz., aiškinamasis raštas, techniniai duomenys, skaičiavimai, planai, brėžiniai, grafikai, kita vizualinė medžiaga, literatūros / šaltinių sąrašas). </w:t>
            </w:r>
            <w:r w:rsidR="008E60AE">
              <w:rPr>
                <w:rFonts w:asciiTheme="majorHAnsi" w:hAnsiTheme="majorHAnsi" w:cstheme="majorHAnsi"/>
              </w:rPr>
              <w:t>Galimybių studija</w:t>
            </w:r>
            <w:r w:rsidRPr="00CC63CA">
              <w:rPr>
                <w:rFonts w:asciiTheme="majorHAnsi" w:hAnsiTheme="majorHAnsi" w:cstheme="majorHAnsi"/>
              </w:rPr>
              <w:t xml:space="preserve"> turi būti parengta lietuvių kalba ir pateikta Pirkėjui derinti (</w:t>
            </w:r>
            <w:r w:rsidRPr="00D10987">
              <w:rPr>
                <w:rFonts w:asciiTheme="majorHAnsi" w:hAnsiTheme="majorHAnsi" w:cstheme="majorHAnsi"/>
              </w:rPr>
              <w:t xml:space="preserve">peržiūrėti). </w:t>
            </w:r>
            <w:r w:rsidR="00D10987" w:rsidRPr="00D10987">
              <w:rPr>
                <w:rFonts w:asciiTheme="majorHAnsi" w:hAnsiTheme="majorHAnsi" w:cstheme="majorHAnsi"/>
              </w:rPr>
              <w:t xml:space="preserve">Po Pirkėjo projekto derinimo ir/ar peržiūros, Tiekėjas atlieka reikiamas korekcijas ir parengia galutinį </w:t>
            </w:r>
            <w:r w:rsidR="008E60AE">
              <w:rPr>
                <w:rFonts w:asciiTheme="majorHAnsi" w:hAnsiTheme="majorHAnsi" w:cstheme="majorHAnsi"/>
              </w:rPr>
              <w:t>galimybių studijos</w:t>
            </w:r>
            <w:r w:rsidR="00D10987" w:rsidRPr="00D10987">
              <w:rPr>
                <w:rFonts w:asciiTheme="majorHAnsi" w:hAnsiTheme="majorHAnsi" w:cstheme="majorHAnsi"/>
              </w:rPr>
              <w:t xml:space="preserve"> </w:t>
            </w:r>
            <w:r w:rsidR="00BA0BD0">
              <w:rPr>
                <w:rFonts w:asciiTheme="majorHAnsi" w:hAnsiTheme="majorHAnsi" w:cstheme="majorHAnsi"/>
              </w:rPr>
              <w:t>ir jo</w:t>
            </w:r>
            <w:r w:rsidR="008E60AE">
              <w:rPr>
                <w:rFonts w:asciiTheme="majorHAnsi" w:hAnsiTheme="majorHAnsi" w:cstheme="majorHAnsi"/>
              </w:rPr>
              <w:t>s</w:t>
            </w:r>
            <w:r w:rsidR="00BA0BD0">
              <w:rPr>
                <w:rFonts w:asciiTheme="majorHAnsi" w:hAnsiTheme="majorHAnsi" w:cstheme="majorHAnsi"/>
              </w:rPr>
              <w:t xml:space="preserve"> pristatymo </w:t>
            </w:r>
            <w:r w:rsidR="00D10987" w:rsidRPr="00D10987">
              <w:rPr>
                <w:rFonts w:asciiTheme="majorHAnsi" w:hAnsiTheme="majorHAnsi" w:cstheme="majorHAnsi"/>
              </w:rPr>
              <w:t xml:space="preserve">variantą. </w:t>
            </w:r>
            <w:r w:rsidR="008E60AE">
              <w:rPr>
                <w:rFonts w:asciiTheme="majorHAnsi" w:hAnsiTheme="majorHAnsi" w:cstheme="majorHAnsi"/>
              </w:rPr>
              <w:t>Galutinė studija</w:t>
            </w:r>
            <w:r w:rsidRPr="00CC63CA">
              <w:rPr>
                <w:rFonts w:asciiTheme="majorHAnsi" w:hAnsiTheme="majorHAnsi" w:cstheme="majorHAnsi"/>
              </w:rPr>
              <w:t xml:space="preserve"> Pirkėjui teikiamas 1 (vienu) egzemplioriumi spausdinta (popierine) forma ir 1 (vienu) egzemplioriumi elektroninėje laikmenoje (USB). Elektroniniai failai turi būti pateikti su ne mažesne kaip 200 dpi raiška, formatais: *.dwg, *.pdf (PDF rinkmenos privalo būti su tekstine informacija, leidžiančia ieškoti teksto). </w:t>
            </w:r>
          </w:p>
          <w:p w14:paraId="3DC55440" w14:textId="59421DB5" w:rsidR="00120585" w:rsidRPr="008F363C" w:rsidRDefault="008E60AE" w:rsidP="008F363C">
            <w:pPr>
              <w:tabs>
                <w:tab w:val="left" w:pos="598"/>
              </w:tabs>
              <w:jc w:val="both"/>
              <w:rPr>
                <w:rFonts w:asciiTheme="majorHAnsi" w:hAnsiTheme="majorHAnsi" w:cstheme="majorHAnsi"/>
                <w:b/>
                <w:bCs/>
              </w:rPr>
            </w:pPr>
            <w:r>
              <w:rPr>
                <w:rFonts w:asciiTheme="majorHAnsi" w:hAnsiTheme="majorHAnsi" w:cstheme="majorHAnsi"/>
                <w:b/>
                <w:bCs/>
              </w:rPr>
              <w:t>Galimybių studijos</w:t>
            </w:r>
            <w:r w:rsidR="002509EE" w:rsidRPr="008F363C">
              <w:rPr>
                <w:rFonts w:asciiTheme="majorHAnsi" w:hAnsiTheme="majorHAnsi" w:cstheme="majorHAnsi"/>
                <w:b/>
                <w:bCs/>
              </w:rPr>
              <w:t xml:space="preserve"> p</w:t>
            </w:r>
            <w:r w:rsidR="00120585" w:rsidRPr="008F363C">
              <w:rPr>
                <w:rFonts w:asciiTheme="majorHAnsi" w:hAnsiTheme="majorHAnsi" w:cstheme="majorHAnsi"/>
                <w:b/>
                <w:bCs/>
              </w:rPr>
              <w:t>ristatyma</w:t>
            </w:r>
            <w:r w:rsidR="00005F4A" w:rsidRPr="008F363C">
              <w:rPr>
                <w:rFonts w:asciiTheme="majorHAnsi" w:hAnsiTheme="majorHAnsi" w:cstheme="majorHAnsi"/>
                <w:b/>
                <w:bCs/>
              </w:rPr>
              <w:t>i</w:t>
            </w:r>
            <w:r w:rsidR="002509EE" w:rsidRPr="008F363C">
              <w:rPr>
                <w:rFonts w:asciiTheme="majorHAnsi" w:hAnsiTheme="majorHAnsi" w:cstheme="majorHAnsi"/>
                <w:b/>
                <w:bCs/>
              </w:rPr>
              <w:t>.</w:t>
            </w:r>
            <w:r w:rsidR="00120585" w:rsidRPr="008F363C">
              <w:rPr>
                <w:rFonts w:asciiTheme="majorHAnsi" w:hAnsiTheme="majorHAnsi" w:cstheme="majorHAnsi"/>
                <w:b/>
                <w:bCs/>
              </w:rPr>
              <w:t xml:space="preserve"> </w:t>
            </w:r>
          </w:p>
          <w:p w14:paraId="0F7F4A54" w14:textId="72E1C57F"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Tiekėjas privalo suorganizuoti mažiausiai 3 (tris) rezultatų pristatymus</w:t>
            </w:r>
            <w:r w:rsidRPr="009E64D9">
              <w:rPr>
                <w:rFonts w:asciiTheme="majorHAnsi" w:hAnsiTheme="majorHAnsi" w:cstheme="majorHAnsi"/>
              </w:rPr>
              <w:t xml:space="preserve"> Pirkėjo atstovams</w:t>
            </w:r>
            <w:r>
              <w:rPr>
                <w:rFonts w:asciiTheme="majorHAnsi" w:hAnsiTheme="majorHAnsi" w:cstheme="majorHAnsi"/>
              </w:rPr>
              <w:t>:</w:t>
            </w:r>
            <w:r w:rsidRPr="009E64D9">
              <w:rPr>
                <w:rFonts w:asciiTheme="majorHAnsi" w:hAnsiTheme="majorHAnsi" w:cstheme="majorHAnsi"/>
              </w:rPr>
              <w:t xml:space="preserve"> </w:t>
            </w:r>
          </w:p>
          <w:p w14:paraId="111BA64F" w14:textId="5A627DD7"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I-asis pristatymas</w:t>
            </w:r>
            <w:r w:rsidRPr="009E64D9">
              <w:rPr>
                <w:rFonts w:asciiTheme="majorHAnsi" w:hAnsiTheme="majorHAnsi" w:cstheme="majorHAnsi"/>
              </w:rPr>
              <w:t xml:space="preserve"> – tarpinė peržiūra (pasiekus tokią projekto stadiją, kai atlikta esamos situacijos analizė, sudarytos alternatyvos ir parengtas preliminarus jų įvertinimas). </w:t>
            </w:r>
          </w:p>
          <w:p w14:paraId="48EE1155" w14:textId="0F827FBE"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II-asis pristatymas</w:t>
            </w:r>
            <w:r w:rsidRPr="009E64D9">
              <w:rPr>
                <w:rFonts w:asciiTheme="majorHAnsi" w:hAnsiTheme="majorHAnsi" w:cstheme="majorHAnsi"/>
              </w:rPr>
              <w:t xml:space="preserve"> – </w:t>
            </w:r>
            <w:r w:rsidR="008E60AE">
              <w:rPr>
                <w:rFonts w:asciiTheme="majorHAnsi" w:hAnsiTheme="majorHAnsi" w:cstheme="majorHAnsi"/>
              </w:rPr>
              <w:t>galutinės galimybių studijos</w:t>
            </w:r>
            <w:r w:rsidRPr="009E64D9">
              <w:rPr>
                <w:rFonts w:asciiTheme="majorHAnsi" w:hAnsiTheme="majorHAnsi" w:cstheme="majorHAnsi"/>
              </w:rPr>
              <w:t xml:space="preserve"> pristatymas Pirkėjo vadovybei: bus išdėstoma esama situacija, pasiūlyti investiciniai sprendiniai, jų palyginimo rezultatai, rizikų vertinimas ir rekomenduojama alternatyva įgyvendinti. </w:t>
            </w:r>
          </w:p>
          <w:p w14:paraId="5A91B19F" w14:textId="1C6B5F50"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III-iasis pristatymas</w:t>
            </w:r>
            <w:r w:rsidRPr="009E64D9">
              <w:rPr>
                <w:rFonts w:asciiTheme="majorHAnsi" w:hAnsiTheme="majorHAnsi" w:cstheme="majorHAnsi"/>
              </w:rPr>
              <w:t xml:space="preserve"> – </w:t>
            </w:r>
            <w:r w:rsidR="008E60AE">
              <w:rPr>
                <w:rFonts w:asciiTheme="majorHAnsi" w:hAnsiTheme="majorHAnsi" w:cstheme="majorHAnsi"/>
              </w:rPr>
              <w:t>galutinės galimybių studijos</w:t>
            </w:r>
            <w:r w:rsidR="008E60AE" w:rsidRPr="009E64D9">
              <w:rPr>
                <w:rFonts w:asciiTheme="majorHAnsi" w:hAnsiTheme="majorHAnsi" w:cstheme="majorHAnsi"/>
              </w:rPr>
              <w:t xml:space="preserve"> </w:t>
            </w:r>
            <w:r w:rsidRPr="009E64D9">
              <w:rPr>
                <w:rFonts w:asciiTheme="majorHAnsi" w:hAnsiTheme="majorHAnsi" w:cstheme="majorHAnsi"/>
              </w:rPr>
              <w:t xml:space="preserve">aptarimas Pirkėjo valdyboje arba kitame Pirkėjo nurodytame forume (pagal Pirkėjo poreikį). </w:t>
            </w:r>
          </w:p>
          <w:p w14:paraId="12F93CD8" w14:textId="7F627C28" w:rsidR="009E64D9" w:rsidRP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rPr>
              <w:t xml:space="preserve">Pirkėjui pareikalavus, Tiekėjas įsipareigoja </w:t>
            </w:r>
            <w:r w:rsidRPr="009E64D9">
              <w:rPr>
                <w:rFonts w:asciiTheme="majorHAnsi" w:hAnsiTheme="majorHAnsi" w:cstheme="majorHAnsi"/>
                <w:b/>
                <w:bCs/>
              </w:rPr>
              <w:t>surengti 1 (vieną) papildomą pristatymą</w:t>
            </w:r>
            <w:r w:rsidRPr="009E64D9">
              <w:rPr>
                <w:rFonts w:asciiTheme="majorHAnsi" w:hAnsiTheme="majorHAnsi" w:cstheme="majorHAnsi"/>
              </w:rPr>
              <w:t xml:space="preserve"> (nemokamai) projektui aptarti ar pristatyti suinteresuotoms šalims.</w:t>
            </w:r>
          </w:p>
          <w:p w14:paraId="2EC97108" w14:textId="1CF04B08" w:rsidR="00120585" w:rsidRPr="006E28A3" w:rsidRDefault="00120585" w:rsidP="00D10987">
            <w:pPr>
              <w:tabs>
                <w:tab w:val="left" w:pos="598"/>
              </w:tabs>
              <w:jc w:val="both"/>
              <w:rPr>
                <w:rFonts w:asciiTheme="majorHAnsi" w:hAnsiTheme="majorHAnsi" w:cstheme="majorHAnsi"/>
              </w:rPr>
            </w:pPr>
            <w:r w:rsidRPr="006E28A3">
              <w:rPr>
                <w:rFonts w:asciiTheme="majorHAnsi" w:hAnsiTheme="majorHAnsi" w:cstheme="majorHAnsi"/>
              </w:rPr>
              <w:t xml:space="preserve">Išvardintų etapų eiliškumas neturi būti suprantamas kaip jų atlikimo eiliškumas, kai kurie etapai arba atskiros jų paslaugos gali būti vykdomos lygiagrečiai. </w:t>
            </w:r>
          </w:p>
        </w:tc>
      </w:tr>
      <w:tr w:rsidR="00120585" w:rsidRPr="006E28A3" w14:paraId="4F8780D0" w14:textId="77777777" w:rsidTr="008E6D0E">
        <w:trPr>
          <w:jc w:val="center"/>
        </w:trPr>
        <w:tc>
          <w:tcPr>
            <w:tcW w:w="846" w:type="dxa"/>
            <w:vAlign w:val="center"/>
          </w:tcPr>
          <w:p w14:paraId="6CD6E99C" w14:textId="1512F60A" w:rsidR="00120585" w:rsidRPr="006E28A3" w:rsidRDefault="00120585" w:rsidP="00024725">
            <w:pPr>
              <w:pStyle w:val="Sraopastraipa"/>
              <w:numPr>
                <w:ilvl w:val="0"/>
                <w:numId w:val="3"/>
              </w:numPr>
              <w:ind w:left="22" w:hanging="22"/>
              <w:jc w:val="center"/>
              <w:rPr>
                <w:rFonts w:asciiTheme="majorHAnsi" w:hAnsiTheme="majorHAnsi" w:cstheme="majorHAnsi"/>
                <w:b/>
                <w:bCs/>
              </w:rPr>
            </w:pPr>
          </w:p>
        </w:tc>
        <w:tc>
          <w:tcPr>
            <w:tcW w:w="8788" w:type="dxa"/>
            <w:gridSpan w:val="2"/>
            <w:vAlign w:val="center"/>
          </w:tcPr>
          <w:p w14:paraId="0BCCEC07" w14:textId="0C198716" w:rsidR="00120585" w:rsidRPr="006E28A3" w:rsidRDefault="00120585" w:rsidP="006E28A3">
            <w:pPr>
              <w:jc w:val="center"/>
              <w:rPr>
                <w:rFonts w:asciiTheme="majorHAnsi" w:hAnsiTheme="majorHAnsi" w:cstheme="majorHAnsi"/>
                <w:b/>
                <w:i/>
                <w:highlight w:val="yellow"/>
              </w:rPr>
            </w:pPr>
            <w:r w:rsidRPr="006E28A3">
              <w:rPr>
                <w:rFonts w:asciiTheme="majorHAnsi" w:hAnsiTheme="majorHAnsi" w:cstheme="majorHAnsi"/>
                <w:b/>
              </w:rPr>
              <w:t>Kiti reikalavimai</w:t>
            </w:r>
          </w:p>
        </w:tc>
      </w:tr>
      <w:tr w:rsidR="00120585" w:rsidRPr="006E28A3" w14:paraId="10E41EB6" w14:textId="77777777" w:rsidTr="008E6D0E">
        <w:trPr>
          <w:trHeight w:val="594"/>
          <w:jc w:val="center"/>
        </w:trPr>
        <w:tc>
          <w:tcPr>
            <w:tcW w:w="846" w:type="dxa"/>
            <w:vAlign w:val="center"/>
          </w:tcPr>
          <w:p w14:paraId="6042E1AD" w14:textId="556685D6" w:rsidR="00120585" w:rsidRPr="006E28A3" w:rsidRDefault="002B7B37" w:rsidP="006E28A3">
            <w:pPr>
              <w:ind w:left="22"/>
              <w:jc w:val="center"/>
              <w:rPr>
                <w:rFonts w:asciiTheme="majorHAnsi" w:hAnsiTheme="majorHAnsi" w:cstheme="majorHAnsi"/>
                <w:b/>
                <w:bCs/>
              </w:rPr>
            </w:pPr>
            <w:r w:rsidRPr="006E28A3">
              <w:rPr>
                <w:rFonts w:asciiTheme="majorHAnsi" w:hAnsiTheme="majorHAnsi" w:cstheme="majorHAnsi"/>
                <w:b/>
                <w:bCs/>
              </w:rPr>
              <w:t>2.1.</w:t>
            </w:r>
          </w:p>
        </w:tc>
        <w:tc>
          <w:tcPr>
            <w:tcW w:w="8788" w:type="dxa"/>
            <w:gridSpan w:val="2"/>
            <w:vAlign w:val="center"/>
          </w:tcPr>
          <w:p w14:paraId="00D89BF8" w14:textId="73F341D2" w:rsidR="00120585" w:rsidRPr="006E28A3" w:rsidRDefault="009E64D9" w:rsidP="006E28A3">
            <w:pPr>
              <w:jc w:val="both"/>
              <w:rPr>
                <w:rFonts w:asciiTheme="majorHAnsi" w:eastAsia="Times New Roman" w:hAnsiTheme="majorHAnsi" w:cstheme="majorHAnsi"/>
                <w:lang w:eastAsia="lt-LT"/>
              </w:rPr>
            </w:pPr>
            <w:r w:rsidRPr="009E64D9">
              <w:rPr>
                <w:rFonts w:asciiTheme="majorHAnsi" w:eastAsia="Times New Roman" w:hAnsiTheme="majorHAnsi" w:cstheme="majorHAnsi"/>
                <w:lang w:eastAsia="lt-LT"/>
              </w:rPr>
              <w:t xml:space="preserve">Tiekėjas privalo parengti detalią finansinę, ekonominę, socialinę ir aplinkosauginę </w:t>
            </w:r>
            <w:r w:rsidR="00BC611E">
              <w:rPr>
                <w:rFonts w:asciiTheme="majorHAnsi" w:eastAsia="Times New Roman" w:hAnsiTheme="majorHAnsi" w:cstheme="majorHAnsi"/>
                <w:lang w:eastAsia="lt-LT"/>
              </w:rPr>
              <w:t>pasirinktos ir Pirkėjo pritartos alternatyvos</w:t>
            </w:r>
            <w:r w:rsidRPr="009E64D9">
              <w:rPr>
                <w:rFonts w:asciiTheme="majorHAnsi" w:eastAsia="Times New Roman" w:hAnsiTheme="majorHAnsi" w:cstheme="majorHAnsi"/>
                <w:lang w:eastAsia="lt-LT"/>
              </w:rPr>
              <w:t xml:space="preserve"> analizę, vadovaudamasis (bet neapsiribodamas) VERT Investicijų derinimo tvarkos Aprašo 7.2 p. reikalavimais. Visos investicijų pagrįstumui svarbios dedamosios dalys (investicijų sąnaudos, būsimos pajamos, kaštų ir naudos analizė, poveikis vartotojų mokesčiams (tarifams), aplinkosauginė nauda, socialinė-ekonominė nauda ir pan.) turi būti įvertintos, apskaičiuotos ir pateiktos ataskaitoje aiškiai bei skaidriai, su reikiamomis prielaidomis ir paaiškinimais.</w:t>
            </w:r>
          </w:p>
        </w:tc>
      </w:tr>
      <w:tr w:rsidR="00F0354E" w:rsidRPr="006E28A3" w14:paraId="7921D459" w14:textId="77777777" w:rsidTr="008E6D0E">
        <w:trPr>
          <w:trHeight w:val="594"/>
          <w:jc w:val="center"/>
        </w:trPr>
        <w:tc>
          <w:tcPr>
            <w:tcW w:w="846" w:type="dxa"/>
            <w:vAlign w:val="center"/>
          </w:tcPr>
          <w:p w14:paraId="4531E574" w14:textId="790C56C5"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t>2.</w:t>
            </w:r>
            <w:r w:rsidR="006111B7">
              <w:rPr>
                <w:rFonts w:asciiTheme="majorHAnsi" w:hAnsiTheme="majorHAnsi" w:cstheme="majorHAnsi"/>
                <w:b/>
                <w:bCs/>
              </w:rPr>
              <w:t>2</w:t>
            </w:r>
            <w:r w:rsidRPr="006E28A3">
              <w:rPr>
                <w:rFonts w:asciiTheme="majorHAnsi" w:hAnsiTheme="majorHAnsi" w:cstheme="majorHAnsi"/>
                <w:b/>
                <w:bCs/>
              </w:rPr>
              <w:t>.</w:t>
            </w:r>
          </w:p>
        </w:tc>
        <w:tc>
          <w:tcPr>
            <w:tcW w:w="8788" w:type="dxa"/>
            <w:gridSpan w:val="2"/>
            <w:vAlign w:val="center"/>
          </w:tcPr>
          <w:p w14:paraId="263C7A05" w14:textId="27939D4B" w:rsidR="00F0354E" w:rsidRPr="006E28A3" w:rsidRDefault="008E60AE" w:rsidP="006E28A3">
            <w:pPr>
              <w:jc w:val="both"/>
              <w:rPr>
                <w:rFonts w:asciiTheme="majorHAnsi" w:eastAsia="Times New Roman" w:hAnsiTheme="majorHAnsi" w:cstheme="majorHAnsi"/>
                <w:lang w:eastAsia="lt-LT"/>
              </w:rPr>
            </w:pPr>
            <w:r>
              <w:rPr>
                <w:rFonts w:asciiTheme="majorHAnsi" w:eastAsia="Times New Roman" w:hAnsiTheme="majorHAnsi" w:cstheme="majorHAnsi"/>
                <w:lang w:eastAsia="lt-LT"/>
              </w:rPr>
              <w:t>Galimybių studijos</w:t>
            </w:r>
            <w:r w:rsidR="00005F4A" w:rsidRPr="00005F4A">
              <w:rPr>
                <w:rFonts w:asciiTheme="majorHAnsi" w:eastAsia="Times New Roman" w:hAnsiTheme="majorHAnsi" w:cstheme="majorHAnsi"/>
                <w:lang w:eastAsia="lt-LT"/>
              </w:rPr>
              <w:t xml:space="preserve"> peržiūra ir </w:t>
            </w:r>
            <w:r w:rsidR="00576843">
              <w:rPr>
                <w:rFonts w:asciiTheme="majorHAnsi" w:eastAsia="Times New Roman" w:hAnsiTheme="majorHAnsi" w:cstheme="majorHAnsi"/>
                <w:lang w:eastAsia="lt-LT"/>
              </w:rPr>
              <w:t>tikslinimas/koregavimas</w:t>
            </w:r>
            <w:r w:rsidR="00005F4A" w:rsidRPr="00005F4A">
              <w:rPr>
                <w:rFonts w:asciiTheme="majorHAnsi" w:eastAsia="Times New Roman" w:hAnsiTheme="majorHAnsi" w:cstheme="majorHAnsi"/>
                <w:lang w:eastAsia="lt-LT"/>
              </w:rPr>
              <w:t xml:space="preserve">. Pateikus </w:t>
            </w:r>
            <w:r>
              <w:rPr>
                <w:rFonts w:asciiTheme="majorHAnsi" w:eastAsia="Times New Roman" w:hAnsiTheme="majorHAnsi" w:cstheme="majorHAnsi"/>
                <w:lang w:eastAsia="lt-LT"/>
              </w:rPr>
              <w:t xml:space="preserve">galimybių studijos </w:t>
            </w:r>
            <w:r w:rsidR="00005F4A" w:rsidRPr="00005F4A">
              <w:rPr>
                <w:rFonts w:asciiTheme="majorHAnsi" w:eastAsia="Times New Roman" w:hAnsiTheme="majorHAnsi" w:cstheme="majorHAnsi"/>
                <w:lang w:eastAsia="lt-LT"/>
              </w:rPr>
              <w:t xml:space="preserve">projektą Pirkėjui, šis per </w:t>
            </w:r>
            <w:r w:rsidR="00BC611E">
              <w:rPr>
                <w:rFonts w:asciiTheme="majorHAnsi" w:eastAsia="Times New Roman" w:hAnsiTheme="majorHAnsi" w:cstheme="majorHAnsi"/>
                <w:lang w:eastAsia="lt-LT"/>
              </w:rPr>
              <w:t>2</w:t>
            </w:r>
            <w:r w:rsidR="00005F4A" w:rsidRPr="00005F4A">
              <w:rPr>
                <w:rFonts w:asciiTheme="majorHAnsi" w:eastAsia="Times New Roman" w:hAnsiTheme="majorHAnsi" w:cstheme="majorHAnsi"/>
                <w:lang w:eastAsia="lt-LT"/>
              </w:rPr>
              <w:t>0 (</w:t>
            </w:r>
            <w:r w:rsidR="00BC611E">
              <w:rPr>
                <w:rFonts w:asciiTheme="majorHAnsi" w:eastAsia="Times New Roman" w:hAnsiTheme="majorHAnsi" w:cstheme="majorHAnsi"/>
                <w:lang w:eastAsia="lt-LT"/>
              </w:rPr>
              <w:t>dvi</w:t>
            </w:r>
            <w:r w:rsidR="00005F4A" w:rsidRPr="00005F4A">
              <w:rPr>
                <w:rFonts w:asciiTheme="majorHAnsi" w:eastAsia="Times New Roman" w:hAnsiTheme="majorHAnsi" w:cstheme="majorHAnsi"/>
                <w:lang w:eastAsia="lt-LT"/>
              </w:rPr>
              <w:t xml:space="preserve">dešimt) darbo dienų nuo gavimo turi teisę pateikti Tiekėjui pastabas ir (ar) pasiūlymus. Gavęs pastabas, Tiekėjas per </w:t>
            </w:r>
            <w:r w:rsidR="00BC611E">
              <w:rPr>
                <w:rFonts w:asciiTheme="majorHAnsi" w:eastAsia="Times New Roman" w:hAnsiTheme="majorHAnsi" w:cstheme="majorHAnsi"/>
                <w:lang w:eastAsia="lt-LT"/>
              </w:rPr>
              <w:t>2</w:t>
            </w:r>
            <w:r w:rsidR="00005F4A" w:rsidRPr="00005F4A">
              <w:rPr>
                <w:rFonts w:asciiTheme="majorHAnsi" w:eastAsia="Times New Roman" w:hAnsiTheme="majorHAnsi" w:cstheme="majorHAnsi"/>
                <w:lang w:eastAsia="lt-LT"/>
              </w:rPr>
              <w:t>0 (</w:t>
            </w:r>
            <w:r w:rsidR="00BC611E">
              <w:rPr>
                <w:rFonts w:asciiTheme="majorHAnsi" w:eastAsia="Times New Roman" w:hAnsiTheme="majorHAnsi" w:cstheme="majorHAnsi"/>
                <w:lang w:eastAsia="lt-LT"/>
              </w:rPr>
              <w:t>dvi</w:t>
            </w:r>
            <w:r w:rsidR="00005F4A" w:rsidRPr="00005F4A">
              <w:rPr>
                <w:rFonts w:asciiTheme="majorHAnsi" w:eastAsia="Times New Roman" w:hAnsiTheme="majorHAnsi" w:cstheme="majorHAnsi"/>
                <w:lang w:eastAsia="lt-LT"/>
              </w:rPr>
              <w:t xml:space="preserve">dešimt) darbo dienų privalo jas išnagrinėti, pakoreguoti </w:t>
            </w:r>
            <w:r>
              <w:rPr>
                <w:rFonts w:asciiTheme="majorHAnsi" w:eastAsia="Times New Roman" w:hAnsiTheme="majorHAnsi" w:cstheme="majorHAnsi"/>
                <w:lang w:eastAsia="lt-LT"/>
              </w:rPr>
              <w:t>studiją</w:t>
            </w:r>
            <w:r w:rsidR="00005F4A" w:rsidRPr="00005F4A">
              <w:rPr>
                <w:rFonts w:asciiTheme="majorHAnsi" w:eastAsia="Times New Roman" w:hAnsiTheme="majorHAnsi" w:cstheme="majorHAnsi"/>
                <w:lang w:eastAsia="lt-LT"/>
              </w:rPr>
              <w:t xml:space="preserve"> atitinkamai ir pateikti Pirkėjui patikslintą </w:t>
            </w:r>
            <w:r>
              <w:rPr>
                <w:rFonts w:asciiTheme="majorHAnsi" w:eastAsia="Times New Roman" w:hAnsiTheme="majorHAnsi" w:cstheme="majorHAnsi"/>
                <w:lang w:eastAsia="lt-LT"/>
              </w:rPr>
              <w:t>galutinę galimybių studijos</w:t>
            </w:r>
            <w:r w:rsidR="00005F4A" w:rsidRPr="006E28A3">
              <w:rPr>
                <w:rFonts w:asciiTheme="majorHAnsi" w:hAnsiTheme="majorHAnsi" w:cstheme="majorHAnsi"/>
              </w:rPr>
              <w:t xml:space="preserve"> </w:t>
            </w:r>
            <w:r w:rsidR="00005F4A" w:rsidRPr="00005F4A">
              <w:rPr>
                <w:rFonts w:asciiTheme="majorHAnsi" w:eastAsia="Times New Roman" w:hAnsiTheme="majorHAnsi" w:cstheme="majorHAnsi"/>
                <w:lang w:eastAsia="lt-LT"/>
              </w:rPr>
              <w:t>variantą. Galutiniam variantui pritarus, pasirašomas paslaugų perdavimo–priėmimo aktas.</w:t>
            </w:r>
          </w:p>
        </w:tc>
      </w:tr>
      <w:tr w:rsidR="00F0354E" w:rsidRPr="006E28A3" w14:paraId="736777E7" w14:textId="77777777" w:rsidTr="008E6D0E">
        <w:trPr>
          <w:trHeight w:val="594"/>
          <w:jc w:val="center"/>
        </w:trPr>
        <w:tc>
          <w:tcPr>
            <w:tcW w:w="846" w:type="dxa"/>
            <w:vAlign w:val="center"/>
          </w:tcPr>
          <w:p w14:paraId="2816889E" w14:textId="6969C44B"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t>2.</w:t>
            </w:r>
            <w:r w:rsidR="006111B7">
              <w:rPr>
                <w:rFonts w:asciiTheme="majorHAnsi" w:hAnsiTheme="majorHAnsi" w:cstheme="majorHAnsi"/>
                <w:b/>
                <w:bCs/>
              </w:rPr>
              <w:t>3</w:t>
            </w:r>
            <w:r w:rsidRPr="006E28A3">
              <w:rPr>
                <w:rFonts w:asciiTheme="majorHAnsi" w:hAnsiTheme="majorHAnsi" w:cstheme="majorHAnsi"/>
                <w:b/>
                <w:bCs/>
              </w:rPr>
              <w:t>.</w:t>
            </w:r>
          </w:p>
        </w:tc>
        <w:tc>
          <w:tcPr>
            <w:tcW w:w="8788" w:type="dxa"/>
            <w:gridSpan w:val="2"/>
            <w:vAlign w:val="center"/>
          </w:tcPr>
          <w:p w14:paraId="0383D3F8" w14:textId="01D8E860" w:rsidR="00F0354E" w:rsidRPr="006E28A3" w:rsidRDefault="00576843" w:rsidP="006E28A3">
            <w:pPr>
              <w:jc w:val="both"/>
              <w:rPr>
                <w:rFonts w:asciiTheme="majorHAnsi" w:eastAsia="Times New Roman" w:hAnsiTheme="majorHAnsi" w:cstheme="majorHAnsi"/>
                <w:lang w:eastAsia="lt-LT"/>
              </w:rPr>
            </w:pPr>
            <w:r w:rsidRPr="00576843">
              <w:rPr>
                <w:rFonts w:asciiTheme="majorHAnsi" w:eastAsia="Times New Roman" w:hAnsiTheme="majorHAnsi" w:cstheme="majorHAnsi"/>
                <w:lang w:eastAsia="lt-LT"/>
              </w:rPr>
              <w:t xml:space="preserve">Tiekėjas privalo užtikrinti, kad visi </w:t>
            </w:r>
            <w:r w:rsidRPr="00576843">
              <w:rPr>
                <w:rFonts w:asciiTheme="majorHAnsi" w:eastAsia="Times New Roman" w:hAnsiTheme="majorHAnsi" w:cstheme="majorHAnsi"/>
                <w:b/>
                <w:bCs/>
                <w:lang w:eastAsia="lt-LT"/>
              </w:rPr>
              <w:t xml:space="preserve">Paslaugų teikimo etapai būtų atliekami laiku ir </w:t>
            </w:r>
            <w:r w:rsidRPr="008D7C81">
              <w:rPr>
                <w:rFonts w:asciiTheme="majorHAnsi" w:eastAsia="Times New Roman" w:hAnsiTheme="majorHAnsi" w:cstheme="majorHAnsi"/>
                <w:b/>
                <w:bCs/>
                <w:lang w:eastAsia="lt-LT"/>
              </w:rPr>
              <w:t>kokybiškai</w:t>
            </w:r>
            <w:r w:rsidRPr="008D7C81">
              <w:rPr>
                <w:rFonts w:asciiTheme="majorHAnsi" w:eastAsia="Times New Roman" w:hAnsiTheme="majorHAnsi" w:cstheme="majorHAnsi"/>
                <w:lang w:eastAsia="lt-LT"/>
              </w:rPr>
              <w:t xml:space="preserve"> pagal šios TS reikalavimus. Vykdydamas Paslaugas Tiekėjas privalo saugoti Pirkėjo konfidencialią informaciją (neatskleisti jos tretiesiems asmenims be raštiško Pirkėjo sutikimo). </w:t>
            </w:r>
            <w:r w:rsidR="00005F4A" w:rsidRPr="008D7C81">
              <w:rPr>
                <w:rFonts w:asciiTheme="majorHAnsi" w:eastAsia="Times New Roman" w:hAnsiTheme="majorHAnsi" w:cstheme="majorHAnsi"/>
                <w:lang w:eastAsia="lt-LT"/>
              </w:rPr>
              <w:t xml:space="preserve">Bet kokie </w:t>
            </w:r>
            <w:r w:rsidR="00005F4A" w:rsidRPr="00005F4A">
              <w:rPr>
                <w:rFonts w:asciiTheme="majorHAnsi" w:eastAsia="Times New Roman" w:hAnsiTheme="majorHAnsi" w:cstheme="majorHAnsi"/>
                <w:lang w:eastAsia="lt-LT"/>
              </w:rPr>
              <w:t xml:space="preserve">Tiekėjo veiksmai ir sprendiniai negali pažeisti trečiųjų šalių teisių bei turi atitikti Lietuvos Respublikos įstatymų ir ES teisės aktų reikalavimus. Jei dėl Paslaugos vykdymo kiltų papildomų nenumatytų </w:t>
            </w:r>
            <w:r w:rsidR="00005F4A" w:rsidRPr="00005F4A">
              <w:rPr>
                <w:rFonts w:asciiTheme="majorHAnsi" w:eastAsia="Times New Roman" w:hAnsiTheme="majorHAnsi" w:cstheme="majorHAnsi"/>
                <w:lang w:eastAsia="lt-LT"/>
              </w:rPr>
              <w:lastRenderedPageBreak/>
              <w:t xml:space="preserve">poreikių ar iššūkių, Tiekėjas privalo apie tai nedelsdamas informuoti Pirkėją ir pasiūlyti sprendimus, neprieštaraujančius Pirkimo sąlygoms. Visais atvejais </w:t>
            </w:r>
            <w:r w:rsidR="00005F4A" w:rsidRPr="00005F4A">
              <w:rPr>
                <w:rFonts w:asciiTheme="majorHAnsi" w:eastAsia="Times New Roman" w:hAnsiTheme="majorHAnsi" w:cstheme="majorHAnsi"/>
                <w:b/>
                <w:bCs/>
                <w:lang w:eastAsia="lt-LT"/>
              </w:rPr>
              <w:t>Pirkėjas pasilieka teisę priimti sprendimus dėl galutinio projekto turinio ir jį tvirtinti</w:t>
            </w:r>
            <w:r w:rsidR="00005F4A" w:rsidRPr="00005F4A">
              <w:rPr>
                <w:rFonts w:asciiTheme="majorHAnsi" w:eastAsia="Times New Roman" w:hAnsiTheme="majorHAnsi" w:cstheme="majorHAnsi"/>
                <w:lang w:eastAsia="lt-LT"/>
              </w:rPr>
              <w:t xml:space="preserve"> (arba grąžinti Tiekėjui tobulinti). </w:t>
            </w:r>
          </w:p>
        </w:tc>
      </w:tr>
      <w:tr w:rsidR="00F0354E" w:rsidRPr="006E28A3" w14:paraId="4FC70616" w14:textId="77777777" w:rsidTr="008E6D0E">
        <w:trPr>
          <w:trHeight w:val="159"/>
          <w:jc w:val="center"/>
        </w:trPr>
        <w:tc>
          <w:tcPr>
            <w:tcW w:w="846" w:type="dxa"/>
            <w:vAlign w:val="center"/>
          </w:tcPr>
          <w:p w14:paraId="09543E63" w14:textId="199C4D7C"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lastRenderedPageBreak/>
              <w:t>2.</w:t>
            </w:r>
            <w:r w:rsidR="006111B7">
              <w:rPr>
                <w:rFonts w:asciiTheme="majorHAnsi" w:hAnsiTheme="majorHAnsi" w:cstheme="majorHAnsi"/>
                <w:b/>
                <w:bCs/>
              </w:rPr>
              <w:t>4</w:t>
            </w:r>
            <w:r w:rsidRPr="006E28A3">
              <w:rPr>
                <w:rFonts w:asciiTheme="majorHAnsi" w:hAnsiTheme="majorHAnsi" w:cstheme="majorHAnsi"/>
                <w:b/>
                <w:bCs/>
              </w:rPr>
              <w:t>.</w:t>
            </w:r>
          </w:p>
        </w:tc>
        <w:tc>
          <w:tcPr>
            <w:tcW w:w="8788" w:type="dxa"/>
            <w:gridSpan w:val="2"/>
            <w:vAlign w:val="center"/>
          </w:tcPr>
          <w:p w14:paraId="7FEA04CC" w14:textId="1745CBAD" w:rsidR="00F0354E" w:rsidRPr="006E28A3" w:rsidRDefault="00005F4A" w:rsidP="006E28A3">
            <w:pPr>
              <w:jc w:val="both"/>
              <w:rPr>
                <w:rFonts w:asciiTheme="majorHAnsi" w:hAnsiTheme="majorHAnsi" w:cstheme="majorHAnsi"/>
                <w:u w:val="single"/>
              </w:rPr>
            </w:pPr>
            <w:r w:rsidRPr="006E28A3">
              <w:rPr>
                <w:rFonts w:asciiTheme="majorHAnsi" w:hAnsiTheme="majorHAnsi" w:cstheme="majorHAnsi"/>
                <w:u w:val="single"/>
              </w:rPr>
              <w:t xml:space="preserve">Galutiniam </w:t>
            </w:r>
            <w:r w:rsidR="008E60AE">
              <w:rPr>
                <w:rFonts w:asciiTheme="majorHAnsi" w:hAnsiTheme="majorHAnsi" w:cstheme="majorHAnsi"/>
                <w:u w:val="single"/>
              </w:rPr>
              <w:t>galimybių studijos</w:t>
            </w:r>
            <w:r w:rsidRPr="006E28A3">
              <w:rPr>
                <w:rFonts w:asciiTheme="majorHAnsi" w:hAnsiTheme="majorHAnsi" w:cstheme="majorHAnsi"/>
                <w:u w:val="single"/>
              </w:rPr>
              <w:t xml:space="preserve"> variantui / ataskaitai turi pritarti AB “Klaipėdos vanduo” atsakingas (-i) asmuo (-enys). Tik pritarus </w:t>
            </w:r>
            <w:r w:rsidR="008E60AE">
              <w:rPr>
                <w:rFonts w:asciiTheme="majorHAnsi" w:eastAsia="Times New Roman" w:hAnsiTheme="majorHAnsi" w:cstheme="majorHAnsi"/>
                <w:u w:val="single"/>
                <w:lang w:eastAsia="lt-LT"/>
              </w:rPr>
              <w:t>parengtai galimybių studijai,</w:t>
            </w:r>
            <w:r w:rsidRPr="006E28A3">
              <w:rPr>
                <w:rFonts w:asciiTheme="majorHAnsi" w:eastAsia="Times New Roman" w:hAnsiTheme="majorHAnsi" w:cstheme="majorHAnsi"/>
                <w:u w:val="single"/>
                <w:lang w:eastAsia="lt-LT"/>
              </w:rPr>
              <w:t xml:space="preserve"> </w:t>
            </w:r>
            <w:r w:rsidRPr="006E28A3">
              <w:rPr>
                <w:rFonts w:asciiTheme="majorHAnsi" w:hAnsiTheme="majorHAnsi" w:cstheme="majorHAnsi"/>
                <w:u w:val="single"/>
              </w:rPr>
              <w:t xml:space="preserve">Pirkėjas pasirašys </w:t>
            </w:r>
            <w:r w:rsidRPr="006E28A3">
              <w:rPr>
                <w:rFonts w:asciiTheme="majorHAnsi" w:eastAsia="Times New Roman" w:hAnsiTheme="majorHAnsi" w:cstheme="majorHAnsi"/>
                <w:u w:val="single"/>
                <w:lang w:eastAsia="lt-LT"/>
              </w:rPr>
              <w:t>priėmimo–perdavimo aktą.</w:t>
            </w:r>
          </w:p>
        </w:tc>
      </w:tr>
      <w:tr w:rsidR="00F0354E" w:rsidRPr="006E28A3" w14:paraId="34BC1FB6" w14:textId="77777777" w:rsidTr="008E6D0E">
        <w:trPr>
          <w:trHeight w:val="159"/>
          <w:jc w:val="center"/>
        </w:trPr>
        <w:tc>
          <w:tcPr>
            <w:tcW w:w="846" w:type="dxa"/>
            <w:vAlign w:val="center"/>
          </w:tcPr>
          <w:p w14:paraId="28073BE3" w14:textId="1C555887"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t>2.</w:t>
            </w:r>
            <w:r w:rsidR="006111B7">
              <w:rPr>
                <w:rFonts w:asciiTheme="majorHAnsi" w:hAnsiTheme="majorHAnsi" w:cstheme="majorHAnsi"/>
                <w:b/>
                <w:bCs/>
              </w:rPr>
              <w:t>5</w:t>
            </w:r>
            <w:r w:rsidRPr="006E28A3">
              <w:rPr>
                <w:rFonts w:asciiTheme="majorHAnsi" w:hAnsiTheme="majorHAnsi" w:cstheme="majorHAnsi"/>
                <w:b/>
                <w:bCs/>
              </w:rPr>
              <w:t>.</w:t>
            </w:r>
          </w:p>
        </w:tc>
        <w:tc>
          <w:tcPr>
            <w:tcW w:w="8788" w:type="dxa"/>
            <w:gridSpan w:val="2"/>
            <w:vAlign w:val="center"/>
          </w:tcPr>
          <w:p w14:paraId="38912EC5" w14:textId="6BA35D39" w:rsidR="00F0354E" w:rsidRPr="006E28A3" w:rsidRDefault="00005F4A" w:rsidP="006E28A3">
            <w:pPr>
              <w:jc w:val="both"/>
              <w:rPr>
                <w:rFonts w:asciiTheme="majorHAnsi" w:hAnsiTheme="majorHAnsi" w:cstheme="majorHAnsi"/>
              </w:rPr>
            </w:pPr>
            <w:r w:rsidRPr="006E28A3">
              <w:rPr>
                <w:rFonts w:asciiTheme="majorHAnsi" w:eastAsia="Times New Roman" w:hAnsiTheme="majorHAnsi" w:cstheme="majorHAnsi"/>
                <w:lang w:eastAsia="lt-LT"/>
              </w:rPr>
              <w:t>Šios sutarties apimtyje parengto</w:t>
            </w:r>
            <w:r w:rsidR="008E60AE">
              <w:rPr>
                <w:rFonts w:asciiTheme="majorHAnsi" w:eastAsia="Times New Roman" w:hAnsiTheme="majorHAnsi" w:cstheme="majorHAnsi"/>
                <w:lang w:eastAsia="lt-LT"/>
              </w:rPr>
              <w:t>s</w:t>
            </w:r>
            <w:r w:rsidRPr="006E28A3">
              <w:rPr>
                <w:rFonts w:asciiTheme="majorHAnsi" w:eastAsia="Times New Roman" w:hAnsiTheme="majorHAnsi" w:cstheme="majorHAnsi"/>
                <w:lang w:eastAsia="lt-LT"/>
              </w:rPr>
              <w:t xml:space="preserve"> </w:t>
            </w:r>
            <w:r w:rsidR="008E60AE">
              <w:rPr>
                <w:rFonts w:asciiTheme="majorHAnsi" w:eastAsia="Times New Roman" w:hAnsiTheme="majorHAnsi" w:cstheme="majorHAnsi"/>
                <w:lang w:eastAsia="lt-LT"/>
              </w:rPr>
              <w:t>galimybių studijos</w:t>
            </w:r>
            <w:r w:rsidRPr="00005F4A">
              <w:rPr>
                <w:rFonts w:asciiTheme="majorHAnsi" w:eastAsia="Times New Roman" w:hAnsiTheme="majorHAnsi" w:cstheme="majorHAnsi"/>
                <w:lang w:eastAsia="lt-LT"/>
              </w:rPr>
              <w:t>, Tiekėjas neturi teisės be Pirkėjo sutikimo medžiagos keisti ar platinti kitiems projektams.</w:t>
            </w:r>
          </w:p>
        </w:tc>
      </w:tr>
    </w:tbl>
    <w:p w14:paraId="617C3AA5" w14:textId="77777777" w:rsidR="000D08AC" w:rsidRPr="006E28A3" w:rsidRDefault="000D08AC" w:rsidP="001B72C8">
      <w:pPr>
        <w:spacing w:line="240" w:lineRule="auto"/>
        <w:rPr>
          <w:rFonts w:asciiTheme="majorHAnsi" w:hAnsiTheme="majorHAnsi" w:cstheme="majorHAnsi"/>
          <w:bCs/>
          <w:iCs/>
        </w:rPr>
      </w:pPr>
    </w:p>
    <w:sectPr w:rsidR="000D08AC" w:rsidRPr="006E28A3" w:rsidSect="00921BB1">
      <w:headerReference w:type="default" r:id="rId11"/>
      <w:pgSz w:w="11906" w:h="16838"/>
      <w:pgMar w:top="1440" w:right="849" w:bottom="568" w:left="1440" w:header="19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E9E0" w14:textId="77777777" w:rsidR="00CD1BBE" w:rsidRDefault="00CD1BBE" w:rsidP="002A6E8E">
      <w:pPr>
        <w:spacing w:after="0" w:line="240" w:lineRule="auto"/>
      </w:pPr>
      <w:r>
        <w:separator/>
      </w:r>
    </w:p>
  </w:endnote>
  <w:endnote w:type="continuationSeparator" w:id="0">
    <w:p w14:paraId="1893827C" w14:textId="77777777" w:rsidR="00CD1BBE" w:rsidRDefault="00CD1BBE"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B33F6" w14:textId="77777777" w:rsidR="00CD1BBE" w:rsidRDefault="00CD1BBE" w:rsidP="002A6E8E">
      <w:pPr>
        <w:spacing w:after="0" w:line="240" w:lineRule="auto"/>
      </w:pPr>
      <w:r>
        <w:separator/>
      </w:r>
    </w:p>
  </w:footnote>
  <w:footnote w:type="continuationSeparator" w:id="0">
    <w:p w14:paraId="615EFB0C" w14:textId="77777777" w:rsidR="00CD1BBE" w:rsidRDefault="00CD1BBE"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Pr="00057E56" w:rsidRDefault="00F40857">
    <w:pPr>
      <w:pStyle w:val="Antrats"/>
      <w:rPr>
        <w:rFonts w:ascii="Calibri" w:eastAsia="Calibri" w:hAnsi="Calibri" w:cs="Arial"/>
        <w:sz w:val="20"/>
        <w:szCs w:val="20"/>
        <w:lang w:eastAsia="lt-LT"/>
      </w:rPr>
    </w:pPr>
    <w:r w:rsidRPr="00057E56">
      <w:rPr>
        <w:rFonts w:ascii="Calibri" w:eastAsia="Calibri" w:hAnsi="Calibri" w:cs="Arial"/>
        <w:noProof/>
        <w:sz w:val="20"/>
        <w:szCs w:val="20"/>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5113777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114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FA477C"/>
    <w:multiLevelType w:val="multilevel"/>
    <w:tmpl w:val="2E8A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86690565">
    <w:abstractNumId w:val="2"/>
  </w:num>
  <w:num w:numId="2" w16cid:durableId="1530989372">
    <w:abstractNumId w:val="3"/>
  </w:num>
  <w:num w:numId="3" w16cid:durableId="1066150114">
    <w:abstractNumId w:val="0"/>
  </w:num>
  <w:num w:numId="4" w16cid:durableId="154324838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215F"/>
    <w:rsid w:val="0000511C"/>
    <w:rsid w:val="00005F4A"/>
    <w:rsid w:val="00013A9D"/>
    <w:rsid w:val="00016486"/>
    <w:rsid w:val="00017000"/>
    <w:rsid w:val="0002141E"/>
    <w:rsid w:val="00024725"/>
    <w:rsid w:val="0002646B"/>
    <w:rsid w:val="00026A9F"/>
    <w:rsid w:val="000324AF"/>
    <w:rsid w:val="0003630E"/>
    <w:rsid w:val="000402FF"/>
    <w:rsid w:val="00044AE7"/>
    <w:rsid w:val="00050ECD"/>
    <w:rsid w:val="0005568F"/>
    <w:rsid w:val="000573C3"/>
    <w:rsid w:val="00057E56"/>
    <w:rsid w:val="000633CA"/>
    <w:rsid w:val="00065809"/>
    <w:rsid w:val="00072171"/>
    <w:rsid w:val="0007360A"/>
    <w:rsid w:val="00082D31"/>
    <w:rsid w:val="000900A2"/>
    <w:rsid w:val="00093DFB"/>
    <w:rsid w:val="00094EF6"/>
    <w:rsid w:val="0009543C"/>
    <w:rsid w:val="000968F0"/>
    <w:rsid w:val="000A1880"/>
    <w:rsid w:val="000A6A92"/>
    <w:rsid w:val="000B49C8"/>
    <w:rsid w:val="000C326F"/>
    <w:rsid w:val="000C7903"/>
    <w:rsid w:val="000C798D"/>
    <w:rsid w:val="000D08AC"/>
    <w:rsid w:val="000D133A"/>
    <w:rsid w:val="000D2683"/>
    <w:rsid w:val="000D5F94"/>
    <w:rsid w:val="000E0D45"/>
    <w:rsid w:val="000E7FA1"/>
    <w:rsid w:val="000F0DF7"/>
    <w:rsid w:val="00100C65"/>
    <w:rsid w:val="00114378"/>
    <w:rsid w:val="001168BD"/>
    <w:rsid w:val="00117CB7"/>
    <w:rsid w:val="00117DF2"/>
    <w:rsid w:val="00120585"/>
    <w:rsid w:val="00122C23"/>
    <w:rsid w:val="00126269"/>
    <w:rsid w:val="00132BCC"/>
    <w:rsid w:val="00136C22"/>
    <w:rsid w:val="001424F2"/>
    <w:rsid w:val="001462D5"/>
    <w:rsid w:val="00147521"/>
    <w:rsid w:val="00151525"/>
    <w:rsid w:val="00154EA1"/>
    <w:rsid w:val="00155CB8"/>
    <w:rsid w:val="00156B57"/>
    <w:rsid w:val="001647E4"/>
    <w:rsid w:val="00171C3C"/>
    <w:rsid w:val="00175C68"/>
    <w:rsid w:val="001830E0"/>
    <w:rsid w:val="00186757"/>
    <w:rsid w:val="00186A29"/>
    <w:rsid w:val="001912E3"/>
    <w:rsid w:val="00192175"/>
    <w:rsid w:val="001947AF"/>
    <w:rsid w:val="001953BE"/>
    <w:rsid w:val="00197223"/>
    <w:rsid w:val="001A2583"/>
    <w:rsid w:val="001A2610"/>
    <w:rsid w:val="001A2822"/>
    <w:rsid w:val="001A4B54"/>
    <w:rsid w:val="001B06D9"/>
    <w:rsid w:val="001B4C5A"/>
    <w:rsid w:val="001B4EA3"/>
    <w:rsid w:val="001B72C8"/>
    <w:rsid w:val="001C19C7"/>
    <w:rsid w:val="001C4CE0"/>
    <w:rsid w:val="001C6FFB"/>
    <w:rsid w:val="001D08A0"/>
    <w:rsid w:val="001D1514"/>
    <w:rsid w:val="001D2013"/>
    <w:rsid w:val="001D57D4"/>
    <w:rsid w:val="001D6427"/>
    <w:rsid w:val="001E3778"/>
    <w:rsid w:val="001F788B"/>
    <w:rsid w:val="00211A9C"/>
    <w:rsid w:val="0021301B"/>
    <w:rsid w:val="00215127"/>
    <w:rsid w:val="00217BFE"/>
    <w:rsid w:val="0023183A"/>
    <w:rsid w:val="00235F1B"/>
    <w:rsid w:val="0023622F"/>
    <w:rsid w:val="00236F43"/>
    <w:rsid w:val="002416D2"/>
    <w:rsid w:val="002431DC"/>
    <w:rsid w:val="002509EE"/>
    <w:rsid w:val="00250FD0"/>
    <w:rsid w:val="00261B96"/>
    <w:rsid w:val="00281D16"/>
    <w:rsid w:val="00284D23"/>
    <w:rsid w:val="00287D6D"/>
    <w:rsid w:val="00290D31"/>
    <w:rsid w:val="002913C3"/>
    <w:rsid w:val="0029615F"/>
    <w:rsid w:val="00296851"/>
    <w:rsid w:val="002A4E0D"/>
    <w:rsid w:val="002A5FA5"/>
    <w:rsid w:val="002A6E8E"/>
    <w:rsid w:val="002B0FC4"/>
    <w:rsid w:val="002B28D0"/>
    <w:rsid w:val="002B4262"/>
    <w:rsid w:val="002B53D6"/>
    <w:rsid w:val="002B7B37"/>
    <w:rsid w:val="002C1586"/>
    <w:rsid w:val="002C3A6F"/>
    <w:rsid w:val="002C5FDB"/>
    <w:rsid w:val="002C6400"/>
    <w:rsid w:val="002D0A86"/>
    <w:rsid w:val="002D2A05"/>
    <w:rsid w:val="002D4499"/>
    <w:rsid w:val="002D5288"/>
    <w:rsid w:val="002D73A5"/>
    <w:rsid w:val="002E282A"/>
    <w:rsid w:val="002E42D2"/>
    <w:rsid w:val="002F0740"/>
    <w:rsid w:val="002F7D8C"/>
    <w:rsid w:val="003022F4"/>
    <w:rsid w:val="00303FCB"/>
    <w:rsid w:val="0031620E"/>
    <w:rsid w:val="0032133F"/>
    <w:rsid w:val="00323278"/>
    <w:rsid w:val="00323AB3"/>
    <w:rsid w:val="003272A2"/>
    <w:rsid w:val="00331489"/>
    <w:rsid w:val="00334175"/>
    <w:rsid w:val="00336D04"/>
    <w:rsid w:val="0034014C"/>
    <w:rsid w:val="00342B75"/>
    <w:rsid w:val="00343815"/>
    <w:rsid w:val="0036154D"/>
    <w:rsid w:val="0037012F"/>
    <w:rsid w:val="00370387"/>
    <w:rsid w:val="00370ED8"/>
    <w:rsid w:val="00374106"/>
    <w:rsid w:val="003760D5"/>
    <w:rsid w:val="00377290"/>
    <w:rsid w:val="003826A5"/>
    <w:rsid w:val="00383A6D"/>
    <w:rsid w:val="00385453"/>
    <w:rsid w:val="0039175F"/>
    <w:rsid w:val="003A1D66"/>
    <w:rsid w:val="003A5266"/>
    <w:rsid w:val="003A77A6"/>
    <w:rsid w:val="003B10EA"/>
    <w:rsid w:val="003B3D6A"/>
    <w:rsid w:val="003B525A"/>
    <w:rsid w:val="003C139D"/>
    <w:rsid w:val="003C471C"/>
    <w:rsid w:val="003D051D"/>
    <w:rsid w:val="003D5FF2"/>
    <w:rsid w:val="003E6DC8"/>
    <w:rsid w:val="003E7CDA"/>
    <w:rsid w:val="003F1299"/>
    <w:rsid w:val="003F4A09"/>
    <w:rsid w:val="00402966"/>
    <w:rsid w:val="00405C8D"/>
    <w:rsid w:val="004151C0"/>
    <w:rsid w:val="00415829"/>
    <w:rsid w:val="00415AAA"/>
    <w:rsid w:val="0042437A"/>
    <w:rsid w:val="00424618"/>
    <w:rsid w:val="004250B8"/>
    <w:rsid w:val="0042719E"/>
    <w:rsid w:val="00431E88"/>
    <w:rsid w:val="00436828"/>
    <w:rsid w:val="004370A0"/>
    <w:rsid w:val="00440767"/>
    <w:rsid w:val="004544FE"/>
    <w:rsid w:val="0045496B"/>
    <w:rsid w:val="00454F5E"/>
    <w:rsid w:val="00461923"/>
    <w:rsid w:val="0046327D"/>
    <w:rsid w:val="00463923"/>
    <w:rsid w:val="00471D8A"/>
    <w:rsid w:val="00475226"/>
    <w:rsid w:val="00476716"/>
    <w:rsid w:val="004829A2"/>
    <w:rsid w:val="00483C16"/>
    <w:rsid w:val="00486987"/>
    <w:rsid w:val="00487A85"/>
    <w:rsid w:val="004919DD"/>
    <w:rsid w:val="00494F43"/>
    <w:rsid w:val="004A0D65"/>
    <w:rsid w:val="004A30E1"/>
    <w:rsid w:val="004B370E"/>
    <w:rsid w:val="004B3D4A"/>
    <w:rsid w:val="004B6A3C"/>
    <w:rsid w:val="004C18D2"/>
    <w:rsid w:val="004C211D"/>
    <w:rsid w:val="004D320D"/>
    <w:rsid w:val="004F12F7"/>
    <w:rsid w:val="00501735"/>
    <w:rsid w:val="00506CC3"/>
    <w:rsid w:val="005206AE"/>
    <w:rsid w:val="005206E7"/>
    <w:rsid w:val="00520852"/>
    <w:rsid w:val="00525CE0"/>
    <w:rsid w:val="005535FA"/>
    <w:rsid w:val="005555EA"/>
    <w:rsid w:val="005557A3"/>
    <w:rsid w:val="0055793D"/>
    <w:rsid w:val="00557C5E"/>
    <w:rsid w:val="00565825"/>
    <w:rsid w:val="00565EFA"/>
    <w:rsid w:val="00566260"/>
    <w:rsid w:val="0057212D"/>
    <w:rsid w:val="00575724"/>
    <w:rsid w:val="00576843"/>
    <w:rsid w:val="00591062"/>
    <w:rsid w:val="005961C3"/>
    <w:rsid w:val="00597A08"/>
    <w:rsid w:val="00597DA4"/>
    <w:rsid w:val="005A1D05"/>
    <w:rsid w:val="005A4DBA"/>
    <w:rsid w:val="005A7ABC"/>
    <w:rsid w:val="005A7E6A"/>
    <w:rsid w:val="005B42BA"/>
    <w:rsid w:val="005B4E20"/>
    <w:rsid w:val="005B7AD8"/>
    <w:rsid w:val="005C1301"/>
    <w:rsid w:val="005C4B32"/>
    <w:rsid w:val="005D3EE5"/>
    <w:rsid w:val="005D4106"/>
    <w:rsid w:val="005D5A45"/>
    <w:rsid w:val="005E01D3"/>
    <w:rsid w:val="005F1BAD"/>
    <w:rsid w:val="005F3226"/>
    <w:rsid w:val="005F4AD9"/>
    <w:rsid w:val="005F748C"/>
    <w:rsid w:val="0060444F"/>
    <w:rsid w:val="00606F25"/>
    <w:rsid w:val="00607C67"/>
    <w:rsid w:val="006111B7"/>
    <w:rsid w:val="006119C6"/>
    <w:rsid w:val="00612915"/>
    <w:rsid w:val="00620099"/>
    <w:rsid w:val="00621AF6"/>
    <w:rsid w:val="0062269F"/>
    <w:rsid w:val="00631D44"/>
    <w:rsid w:val="006342B2"/>
    <w:rsid w:val="006437FB"/>
    <w:rsid w:val="006443B3"/>
    <w:rsid w:val="00654419"/>
    <w:rsid w:val="00664616"/>
    <w:rsid w:val="00675F84"/>
    <w:rsid w:val="0069182D"/>
    <w:rsid w:val="006A428A"/>
    <w:rsid w:val="006D3559"/>
    <w:rsid w:val="006D4D5D"/>
    <w:rsid w:val="006E28A3"/>
    <w:rsid w:val="006E35E5"/>
    <w:rsid w:val="006F2FBB"/>
    <w:rsid w:val="006F4FD1"/>
    <w:rsid w:val="006F5130"/>
    <w:rsid w:val="007032E3"/>
    <w:rsid w:val="00707B47"/>
    <w:rsid w:val="00714E9C"/>
    <w:rsid w:val="007263B9"/>
    <w:rsid w:val="00741F98"/>
    <w:rsid w:val="00742768"/>
    <w:rsid w:val="00747037"/>
    <w:rsid w:val="00753D5F"/>
    <w:rsid w:val="00754928"/>
    <w:rsid w:val="00757D92"/>
    <w:rsid w:val="007645A9"/>
    <w:rsid w:val="007755F4"/>
    <w:rsid w:val="00785BB0"/>
    <w:rsid w:val="00785FFF"/>
    <w:rsid w:val="00791431"/>
    <w:rsid w:val="0079177F"/>
    <w:rsid w:val="007950D8"/>
    <w:rsid w:val="007959E5"/>
    <w:rsid w:val="00796CC1"/>
    <w:rsid w:val="007A36A5"/>
    <w:rsid w:val="007A5714"/>
    <w:rsid w:val="007B57D5"/>
    <w:rsid w:val="007C3614"/>
    <w:rsid w:val="007C3DAB"/>
    <w:rsid w:val="007C6B76"/>
    <w:rsid w:val="007D1BB6"/>
    <w:rsid w:val="007D42DF"/>
    <w:rsid w:val="007D7625"/>
    <w:rsid w:val="007E305A"/>
    <w:rsid w:val="007F1B6F"/>
    <w:rsid w:val="008039DF"/>
    <w:rsid w:val="00807B61"/>
    <w:rsid w:val="00814A6B"/>
    <w:rsid w:val="00815349"/>
    <w:rsid w:val="0081568D"/>
    <w:rsid w:val="00825183"/>
    <w:rsid w:val="00831F61"/>
    <w:rsid w:val="00842266"/>
    <w:rsid w:val="00843240"/>
    <w:rsid w:val="00843442"/>
    <w:rsid w:val="00846CE4"/>
    <w:rsid w:val="00847CAD"/>
    <w:rsid w:val="00853B3F"/>
    <w:rsid w:val="008561D1"/>
    <w:rsid w:val="00862A73"/>
    <w:rsid w:val="008640F1"/>
    <w:rsid w:val="008713F3"/>
    <w:rsid w:val="0087528A"/>
    <w:rsid w:val="00875998"/>
    <w:rsid w:val="00876B65"/>
    <w:rsid w:val="00877C74"/>
    <w:rsid w:val="00882C75"/>
    <w:rsid w:val="008928CB"/>
    <w:rsid w:val="008937C5"/>
    <w:rsid w:val="008B003E"/>
    <w:rsid w:val="008B0B23"/>
    <w:rsid w:val="008B69F5"/>
    <w:rsid w:val="008C64D6"/>
    <w:rsid w:val="008D0A31"/>
    <w:rsid w:val="008D1755"/>
    <w:rsid w:val="008D4CF9"/>
    <w:rsid w:val="008D7C81"/>
    <w:rsid w:val="008E1987"/>
    <w:rsid w:val="008E57FF"/>
    <w:rsid w:val="008E5A68"/>
    <w:rsid w:val="008E5AE8"/>
    <w:rsid w:val="008E60AE"/>
    <w:rsid w:val="008E6D0E"/>
    <w:rsid w:val="008F3078"/>
    <w:rsid w:val="008F35D4"/>
    <w:rsid w:val="008F363C"/>
    <w:rsid w:val="008F4939"/>
    <w:rsid w:val="00900364"/>
    <w:rsid w:val="009059EB"/>
    <w:rsid w:val="00916F04"/>
    <w:rsid w:val="00920146"/>
    <w:rsid w:val="00920BEC"/>
    <w:rsid w:val="00921BB1"/>
    <w:rsid w:val="00921FBB"/>
    <w:rsid w:val="0092287F"/>
    <w:rsid w:val="00924227"/>
    <w:rsid w:val="00925C8B"/>
    <w:rsid w:val="009264A7"/>
    <w:rsid w:val="00927BBB"/>
    <w:rsid w:val="0093111A"/>
    <w:rsid w:val="009328CA"/>
    <w:rsid w:val="00935516"/>
    <w:rsid w:val="009355B7"/>
    <w:rsid w:val="00935D09"/>
    <w:rsid w:val="0093707D"/>
    <w:rsid w:val="00944715"/>
    <w:rsid w:val="009516F5"/>
    <w:rsid w:val="00951AEA"/>
    <w:rsid w:val="009521AB"/>
    <w:rsid w:val="0096379F"/>
    <w:rsid w:val="00970E4C"/>
    <w:rsid w:val="00971762"/>
    <w:rsid w:val="00976794"/>
    <w:rsid w:val="009866DA"/>
    <w:rsid w:val="00986FC7"/>
    <w:rsid w:val="0099776B"/>
    <w:rsid w:val="009A37F7"/>
    <w:rsid w:val="009B2E97"/>
    <w:rsid w:val="009B30A6"/>
    <w:rsid w:val="009B681C"/>
    <w:rsid w:val="009C1272"/>
    <w:rsid w:val="009C2649"/>
    <w:rsid w:val="009C6075"/>
    <w:rsid w:val="009C6F34"/>
    <w:rsid w:val="009C7D41"/>
    <w:rsid w:val="009D241E"/>
    <w:rsid w:val="009E3EF1"/>
    <w:rsid w:val="009E58A8"/>
    <w:rsid w:val="009E64D9"/>
    <w:rsid w:val="009F343B"/>
    <w:rsid w:val="009F50A8"/>
    <w:rsid w:val="00A03DAD"/>
    <w:rsid w:val="00A06840"/>
    <w:rsid w:val="00A106E3"/>
    <w:rsid w:val="00A2238B"/>
    <w:rsid w:val="00A31C57"/>
    <w:rsid w:val="00A338FC"/>
    <w:rsid w:val="00A3588B"/>
    <w:rsid w:val="00A428F9"/>
    <w:rsid w:val="00A438C4"/>
    <w:rsid w:val="00A44D78"/>
    <w:rsid w:val="00A46516"/>
    <w:rsid w:val="00A473A1"/>
    <w:rsid w:val="00A6766E"/>
    <w:rsid w:val="00A70C40"/>
    <w:rsid w:val="00A72D74"/>
    <w:rsid w:val="00A755C4"/>
    <w:rsid w:val="00A81CD6"/>
    <w:rsid w:val="00A90D40"/>
    <w:rsid w:val="00A9420D"/>
    <w:rsid w:val="00AA23CC"/>
    <w:rsid w:val="00AB2A7A"/>
    <w:rsid w:val="00AB2DFE"/>
    <w:rsid w:val="00AC0B0C"/>
    <w:rsid w:val="00AC172F"/>
    <w:rsid w:val="00AC1A2D"/>
    <w:rsid w:val="00AD39EC"/>
    <w:rsid w:val="00AD6691"/>
    <w:rsid w:val="00AD70D0"/>
    <w:rsid w:val="00AF122C"/>
    <w:rsid w:val="00AF7EE8"/>
    <w:rsid w:val="00B00E31"/>
    <w:rsid w:val="00B06EE5"/>
    <w:rsid w:val="00B16FFF"/>
    <w:rsid w:val="00B318FB"/>
    <w:rsid w:val="00B3407E"/>
    <w:rsid w:val="00B40435"/>
    <w:rsid w:val="00B412B5"/>
    <w:rsid w:val="00B5153C"/>
    <w:rsid w:val="00B623A9"/>
    <w:rsid w:val="00B700C3"/>
    <w:rsid w:val="00B73595"/>
    <w:rsid w:val="00B80B6D"/>
    <w:rsid w:val="00B81566"/>
    <w:rsid w:val="00B81B0A"/>
    <w:rsid w:val="00B86BA7"/>
    <w:rsid w:val="00B86D36"/>
    <w:rsid w:val="00B9229D"/>
    <w:rsid w:val="00B92567"/>
    <w:rsid w:val="00BA0BD0"/>
    <w:rsid w:val="00BA2E05"/>
    <w:rsid w:val="00BB2F6F"/>
    <w:rsid w:val="00BB4204"/>
    <w:rsid w:val="00BB5394"/>
    <w:rsid w:val="00BC1406"/>
    <w:rsid w:val="00BC4EF3"/>
    <w:rsid w:val="00BC611E"/>
    <w:rsid w:val="00BC64B5"/>
    <w:rsid w:val="00BC65A2"/>
    <w:rsid w:val="00BE033C"/>
    <w:rsid w:val="00BE34DD"/>
    <w:rsid w:val="00BE468E"/>
    <w:rsid w:val="00BF2570"/>
    <w:rsid w:val="00BF44BF"/>
    <w:rsid w:val="00BF6997"/>
    <w:rsid w:val="00C0103B"/>
    <w:rsid w:val="00C045BD"/>
    <w:rsid w:val="00C15930"/>
    <w:rsid w:val="00C16537"/>
    <w:rsid w:val="00C16D94"/>
    <w:rsid w:val="00C173A8"/>
    <w:rsid w:val="00C212AC"/>
    <w:rsid w:val="00C21D87"/>
    <w:rsid w:val="00C22E75"/>
    <w:rsid w:val="00C27BDC"/>
    <w:rsid w:val="00C4362F"/>
    <w:rsid w:val="00C45766"/>
    <w:rsid w:val="00C45D08"/>
    <w:rsid w:val="00C462E6"/>
    <w:rsid w:val="00C50ED9"/>
    <w:rsid w:val="00C64F50"/>
    <w:rsid w:val="00C7522B"/>
    <w:rsid w:val="00C762BB"/>
    <w:rsid w:val="00C76D60"/>
    <w:rsid w:val="00C81B57"/>
    <w:rsid w:val="00C8475B"/>
    <w:rsid w:val="00C878D4"/>
    <w:rsid w:val="00C9349A"/>
    <w:rsid w:val="00CA201C"/>
    <w:rsid w:val="00CA3372"/>
    <w:rsid w:val="00CA479C"/>
    <w:rsid w:val="00CA64FD"/>
    <w:rsid w:val="00CB14A9"/>
    <w:rsid w:val="00CB5560"/>
    <w:rsid w:val="00CB6AF5"/>
    <w:rsid w:val="00CC47FD"/>
    <w:rsid w:val="00CC63CA"/>
    <w:rsid w:val="00CD1BBE"/>
    <w:rsid w:val="00CD4276"/>
    <w:rsid w:val="00CD49D6"/>
    <w:rsid w:val="00CE552F"/>
    <w:rsid w:val="00CF0505"/>
    <w:rsid w:val="00CF3D37"/>
    <w:rsid w:val="00CF471A"/>
    <w:rsid w:val="00CF57DB"/>
    <w:rsid w:val="00D008A6"/>
    <w:rsid w:val="00D011F7"/>
    <w:rsid w:val="00D02174"/>
    <w:rsid w:val="00D02618"/>
    <w:rsid w:val="00D02A6E"/>
    <w:rsid w:val="00D02BAE"/>
    <w:rsid w:val="00D10987"/>
    <w:rsid w:val="00D17F97"/>
    <w:rsid w:val="00D227DE"/>
    <w:rsid w:val="00D2523C"/>
    <w:rsid w:val="00D34572"/>
    <w:rsid w:val="00D42D6B"/>
    <w:rsid w:val="00D56237"/>
    <w:rsid w:val="00D618F9"/>
    <w:rsid w:val="00D62B21"/>
    <w:rsid w:val="00D63E6A"/>
    <w:rsid w:val="00D72F4B"/>
    <w:rsid w:val="00D7625E"/>
    <w:rsid w:val="00D82B0A"/>
    <w:rsid w:val="00D86AE2"/>
    <w:rsid w:val="00D94851"/>
    <w:rsid w:val="00D96848"/>
    <w:rsid w:val="00DA244B"/>
    <w:rsid w:val="00DA4434"/>
    <w:rsid w:val="00DA44E1"/>
    <w:rsid w:val="00DA4E0B"/>
    <w:rsid w:val="00DA563B"/>
    <w:rsid w:val="00DA6E38"/>
    <w:rsid w:val="00DB2DC3"/>
    <w:rsid w:val="00DC7D0B"/>
    <w:rsid w:val="00DD1C1E"/>
    <w:rsid w:val="00DE10C8"/>
    <w:rsid w:val="00DE1659"/>
    <w:rsid w:val="00DF5818"/>
    <w:rsid w:val="00E002B9"/>
    <w:rsid w:val="00E00600"/>
    <w:rsid w:val="00E011B7"/>
    <w:rsid w:val="00E07174"/>
    <w:rsid w:val="00E072FC"/>
    <w:rsid w:val="00E105B8"/>
    <w:rsid w:val="00E10E06"/>
    <w:rsid w:val="00E179A5"/>
    <w:rsid w:val="00E17CE7"/>
    <w:rsid w:val="00E25A55"/>
    <w:rsid w:val="00E30CCA"/>
    <w:rsid w:val="00E50E9D"/>
    <w:rsid w:val="00E54EDB"/>
    <w:rsid w:val="00E55103"/>
    <w:rsid w:val="00E5583C"/>
    <w:rsid w:val="00E62545"/>
    <w:rsid w:val="00E62AF4"/>
    <w:rsid w:val="00E62BC6"/>
    <w:rsid w:val="00E63AB2"/>
    <w:rsid w:val="00E63E08"/>
    <w:rsid w:val="00E7088B"/>
    <w:rsid w:val="00E72257"/>
    <w:rsid w:val="00E833DD"/>
    <w:rsid w:val="00E86D97"/>
    <w:rsid w:val="00E87429"/>
    <w:rsid w:val="00E95E40"/>
    <w:rsid w:val="00EA3F45"/>
    <w:rsid w:val="00EA46B6"/>
    <w:rsid w:val="00EA668B"/>
    <w:rsid w:val="00EA66CD"/>
    <w:rsid w:val="00EB07F7"/>
    <w:rsid w:val="00EB1F51"/>
    <w:rsid w:val="00EB3D86"/>
    <w:rsid w:val="00EC2DD6"/>
    <w:rsid w:val="00EC4ADA"/>
    <w:rsid w:val="00EF0A58"/>
    <w:rsid w:val="00EF1EC2"/>
    <w:rsid w:val="00EF2651"/>
    <w:rsid w:val="00EF668F"/>
    <w:rsid w:val="00EF6AEB"/>
    <w:rsid w:val="00F0220D"/>
    <w:rsid w:val="00F0354E"/>
    <w:rsid w:val="00F0622E"/>
    <w:rsid w:val="00F06818"/>
    <w:rsid w:val="00F07595"/>
    <w:rsid w:val="00F12492"/>
    <w:rsid w:val="00F1281E"/>
    <w:rsid w:val="00F151EB"/>
    <w:rsid w:val="00F23388"/>
    <w:rsid w:val="00F25D50"/>
    <w:rsid w:val="00F27F86"/>
    <w:rsid w:val="00F318A5"/>
    <w:rsid w:val="00F33840"/>
    <w:rsid w:val="00F40857"/>
    <w:rsid w:val="00F46FD0"/>
    <w:rsid w:val="00F64CC1"/>
    <w:rsid w:val="00F65FDB"/>
    <w:rsid w:val="00F66557"/>
    <w:rsid w:val="00F720C8"/>
    <w:rsid w:val="00F73300"/>
    <w:rsid w:val="00F75166"/>
    <w:rsid w:val="00F756E7"/>
    <w:rsid w:val="00F81CA1"/>
    <w:rsid w:val="00F81F1D"/>
    <w:rsid w:val="00F94E4B"/>
    <w:rsid w:val="00F96E0A"/>
    <w:rsid w:val="00FA09BE"/>
    <w:rsid w:val="00FA2F8A"/>
    <w:rsid w:val="00FB0898"/>
    <w:rsid w:val="00FC6F26"/>
    <w:rsid w:val="00FD24FB"/>
    <w:rsid w:val="00FE52D4"/>
    <w:rsid w:val="00FE7F53"/>
    <w:rsid w:val="00FF2C0A"/>
    <w:rsid w:val="00FF704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7DEA5DD4-2C58-4D02-91A9-863CBAB8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99"/>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qFormat/>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0D08AC"/>
    <w:pPr>
      <w:spacing w:after="0" w:line="240" w:lineRule="auto"/>
    </w:pPr>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0364"/>
    <w:pPr>
      <w:spacing w:after="0" w:line="240" w:lineRule="auto"/>
    </w:pPr>
    <w:rPr>
      <w:rFonts w:ascii="Times New Roman" w:eastAsia="Times New Roman" w:hAnsi="Times New Roman" w:cs="Times New Roman"/>
      <w:sz w:val="20"/>
      <w:szCs w:val="20"/>
      <w:lang w:val="en-US"/>
    </w:rPr>
  </w:style>
  <w:style w:type="character" w:customStyle="1" w:styleId="ui-provider">
    <w:name w:val="ui-provider"/>
    <w:basedOn w:val="Numatytasispastraiposriftas"/>
    <w:rsid w:val="00796CC1"/>
  </w:style>
  <w:style w:type="paragraph" w:styleId="prastasiniatinklio">
    <w:name w:val="Normal (Web)"/>
    <w:basedOn w:val="prastasis"/>
    <w:uiPriority w:val="99"/>
    <w:semiHidden/>
    <w:unhideWhenUsed/>
    <w:rsid w:val="009F50A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f0">
    <w:name w:val="pf0"/>
    <w:basedOn w:val="prastasis"/>
    <w:rsid w:val="00F81C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F81CA1"/>
    <w:rPr>
      <w:rFonts w:ascii="Segoe UI" w:hAnsi="Segoe UI" w:cs="Segoe UI" w:hint="default"/>
      <w:sz w:val="18"/>
      <w:szCs w:val="18"/>
    </w:rPr>
  </w:style>
  <w:style w:type="character" w:styleId="Grietas">
    <w:name w:val="Strong"/>
    <w:basedOn w:val="Numatytasispastraiposriftas"/>
    <w:uiPriority w:val="22"/>
    <w:qFormat/>
    <w:rsid w:val="002C3A6F"/>
    <w:rPr>
      <w:b/>
      <w:bCs/>
    </w:rPr>
  </w:style>
  <w:style w:type="character" w:styleId="Neapdorotaspaminjimas">
    <w:name w:val="Unresolved Mention"/>
    <w:basedOn w:val="Numatytasispastraiposriftas"/>
    <w:uiPriority w:val="99"/>
    <w:semiHidden/>
    <w:unhideWhenUsed/>
    <w:rsid w:val="001D5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676">
      <w:bodyDiv w:val="1"/>
      <w:marLeft w:val="0"/>
      <w:marRight w:val="0"/>
      <w:marTop w:val="0"/>
      <w:marBottom w:val="0"/>
      <w:divBdr>
        <w:top w:val="none" w:sz="0" w:space="0" w:color="auto"/>
        <w:left w:val="none" w:sz="0" w:space="0" w:color="auto"/>
        <w:bottom w:val="none" w:sz="0" w:space="0" w:color="auto"/>
        <w:right w:val="none" w:sz="0" w:space="0" w:color="auto"/>
      </w:divBdr>
    </w:div>
    <w:div w:id="234780945">
      <w:bodyDiv w:val="1"/>
      <w:marLeft w:val="0"/>
      <w:marRight w:val="0"/>
      <w:marTop w:val="0"/>
      <w:marBottom w:val="0"/>
      <w:divBdr>
        <w:top w:val="none" w:sz="0" w:space="0" w:color="auto"/>
        <w:left w:val="none" w:sz="0" w:space="0" w:color="auto"/>
        <w:bottom w:val="none" w:sz="0" w:space="0" w:color="auto"/>
        <w:right w:val="none" w:sz="0" w:space="0" w:color="auto"/>
      </w:divBdr>
    </w:div>
    <w:div w:id="245266055">
      <w:bodyDiv w:val="1"/>
      <w:marLeft w:val="0"/>
      <w:marRight w:val="0"/>
      <w:marTop w:val="0"/>
      <w:marBottom w:val="0"/>
      <w:divBdr>
        <w:top w:val="none" w:sz="0" w:space="0" w:color="auto"/>
        <w:left w:val="none" w:sz="0" w:space="0" w:color="auto"/>
        <w:bottom w:val="none" w:sz="0" w:space="0" w:color="auto"/>
        <w:right w:val="none" w:sz="0" w:space="0" w:color="auto"/>
      </w:divBdr>
    </w:div>
    <w:div w:id="310258352">
      <w:bodyDiv w:val="1"/>
      <w:marLeft w:val="0"/>
      <w:marRight w:val="0"/>
      <w:marTop w:val="0"/>
      <w:marBottom w:val="0"/>
      <w:divBdr>
        <w:top w:val="none" w:sz="0" w:space="0" w:color="auto"/>
        <w:left w:val="none" w:sz="0" w:space="0" w:color="auto"/>
        <w:bottom w:val="none" w:sz="0" w:space="0" w:color="auto"/>
        <w:right w:val="none" w:sz="0" w:space="0" w:color="auto"/>
      </w:divBdr>
    </w:div>
    <w:div w:id="339817413">
      <w:bodyDiv w:val="1"/>
      <w:marLeft w:val="0"/>
      <w:marRight w:val="0"/>
      <w:marTop w:val="0"/>
      <w:marBottom w:val="0"/>
      <w:divBdr>
        <w:top w:val="none" w:sz="0" w:space="0" w:color="auto"/>
        <w:left w:val="none" w:sz="0" w:space="0" w:color="auto"/>
        <w:bottom w:val="none" w:sz="0" w:space="0" w:color="auto"/>
        <w:right w:val="none" w:sz="0" w:space="0" w:color="auto"/>
      </w:divBdr>
    </w:div>
    <w:div w:id="432866543">
      <w:bodyDiv w:val="1"/>
      <w:marLeft w:val="0"/>
      <w:marRight w:val="0"/>
      <w:marTop w:val="0"/>
      <w:marBottom w:val="0"/>
      <w:divBdr>
        <w:top w:val="none" w:sz="0" w:space="0" w:color="auto"/>
        <w:left w:val="none" w:sz="0" w:space="0" w:color="auto"/>
        <w:bottom w:val="none" w:sz="0" w:space="0" w:color="auto"/>
        <w:right w:val="none" w:sz="0" w:space="0" w:color="auto"/>
      </w:divBdr>
    </w:div>
    <w:div w:id="486937489">
      <w:bodyDiv w:val="1"/>
      <w:marLeft w:val="0"/>
      <w:marRight w:val="0"/>
      <w:marTop w:val="0"/>
      <w:marBottom w:val="0"/>
      <w:divBdr>
        <w:top w:val="none" w:sz="0" w:space="0" w:color="auto"/>
        <w:left w:val="none" w:sz="0" w:space="0" w:color="auto"/>
        <w:bottom w:val="none" w:sz="0" w:space="0" w:color="auto"/>
        <w:right w:val="none" w:sz="0" w:space="0" w:color="auto"/>
      </w:divBdr>
    </w:div>
    <w:div w:id="642929074">
      <w:bodyDiv w:val="1"/>
      <w:marLeft w:val="0"/>
      <w:marRight w:val="0"/>
      <w:marTop w:val="0"/>
      <w:marBottom w:val="0"/>
      <w:divBdr>
        <w:top w:val="none" w:sz="0" w:space="0" w:color="auto"/>
        <w:left w:val="none" w:sz="0" w:space="0" w:color="auto"/>
        <w:bottom w:val="none" w:sz="0" w:space="0" w:color="auto"/>
        <w:right w:val="none" w:sz="0" w:space="0" w:color="auto"/>
      </w:divBdr>
    </w:div>
    <w:div w:id="767121109">
      <w:bodyDiv w:val="1"/>
      <w:marLeft w:val="0"/>
      <w:marRight w:val="0"/>
      <w:marTop w:val="0"/>
      <w:marBottom w:val="0"/>
      <w:divBdr>
        <w:top w:val="none" w:sz="0" w:space="0" w:color="auto"/>
        <w:left w:val="none" w:sz="0" w:space="0" w:color="auto"/>
        <w:bottom w:val="none" w:sz="0" w:space="0" w:color="auto"/>
        <w:right w:val="none" w:sz="0" w:space="0" w:color="auto"/>
      </w:divBdr>
    </w:div>
    <w:div w:id="768699996">
      <w:bodyDiv w:val="1"/>
      <w:marLeft w:val="0"/>
      <w:marRight w:val="0"/>
      <w:marTop w:val="0"/>
      <w:marBottom w:val="0"/>
      <w:divBdr>
        <w:top w:val="none" w:sz="0" w:space="0" w:color="auto"/>
        <w:left w:val="none" w:sz="0" w:space="0" w:color="auto"/>
        <w:bottom w:val="none" w:sz="0" w:space="0" w:color="auto"/>
        <w:right w:val="none" w:sz="0" w:space="0" w:color="auto"/>
      </w:divBdr>
    </w:div>
    <w:div w:id="823788137">
      <w:bodyDiv w:val="1"/>
      <w:marLeft w:val="0"/>
      <w:marRight w:val="0"/>
      <w:marTop w:val="0"/>
      <w:marBottom w:val="0"/>
      <w:divBdr>
        <w:top w:val="none" w:sz="0" w:space="0" w:color="auto"/>
        <w:left w:val="none" w:sz="0" w:space="0" w:color="auto"/>
        <w:bottom w:val="none" w:sz="0" w:space="0" w:color="auto"/>
        <w:right w:val="none" w:sz="0" w:space="0" w:color="auto"/>
      </w:divBdr>
    </w:div>
    <w:div w:id="841630697">
      <w:bodyDiv w:val="1"/>
      <w:marLeft w:val="0"/>
      <w:marRight w:val="0"/>
      <w:marTop w:val="0"/>
      <w:marBottom w:val="0"/>
      <w:divBdr>
        <w:top w:val="none" w:sz="0" w:space="0" w:color="auto"/>
        <w:left w:val="none" w:sz="0" w:space="0" w:color="auto"/>
        <w:bottom w:val="none" w:sz="0" w:space="0" w:color="auto"/>
        <w:right w:val="none" w:sz="0" w:space="0" w:color="auto"/>
      </w:divBdr>
    </w:div>
    <w:div w:id="859775809">
      <w:bodyDiv w:val="1"/>
      <w:marLeft w:val="0"/>
      <w:marRight w:val="0"/>
      <w:marTop w:val="0"/>
      <w:marBottom w:val="0"/>
      <w:divBdr>
        <w:top w:val="none" w:sz="0" w:space="0" w:color="auto"/>
        <w:left w:val="none" w:sz="0" w:space="0" w:color="auto"/>
        <w:bottom w:val="none" w:sz="0" w:space="0" w:color="auto"/>
        <w:right w:val="none" w:sz="0" w:space="0" w:color="auto"/>
      </w:divBdr>
    </w:div>
    <w:div w:id="873929610">
      <w:bodyDiv w:val="1"/>
      <w:marLeft w:val="0"/>
      <w:marRight w:val="0"/>
      <w:marTop w:val="0"/>
      <w:marBottom w:val="0"/>
      <w:divBdr>
        <w:top w:val="none" w:sz="0" w:space="0" w:color="auto"/>
        <w:left w:val="none" w:sz="0" w:space="0" w:color="auto"/>
        <w:bottom w:val="none" w:sz="0" w:space="0" w:color="auto"/>
        <w:right w:val="none" w:sz="0" w:space="0" w:color="auto"/>
      </w:divBdr>
    </w:div>
    <w:div w:id="880554519">
      <w:bodyDiv w:val="1"/>
      <w:marLeft w:val="0"/>
      <w:marRight w:val="0"/>
      <w:marTop w:val="0"/>
      <w:marBottom w:val="0"/>
      <w:divBdr>
        <w:top w:val="none" w:sz="0" w:space="0" w:color="auto"/>
        <w:left w:val="none" w:sz="0" w:space="0" w:color="auto"/>
        <w:bottom w:val="none" w:sz="0" w:space="0" w:color="auto"/>
        <w:right w:val="none" w:sz="0" w:space="0" w:color="auto"/>
      </w:divBdr>
    </w:div>
    <w:div w:id="937296851">
      <w:bodyDiv w:val="1"/>
      <w:marLeft w:val="0"/>
      <w:marRight w:val="0"/>
      <w:marTop w:val="0"/>
      <w:marBottom w:val="0"/>
      <w:divBdr>
        <w:top w:val="none" w:sz="0" w:space="0" w:color="auto"/>
        <w:left w:val="none" w:sz="0" w:space="0" w:color="auto"/>
        <w:bottom w:val="none" w:sz="0" w:space="0" w:color="auto"/>
        <w:right w:val="none" w:sz="0" w:space="0" w:color="auto"/>
      </w:divBdr>
    </w:div>
    <w:div w:id="938562357">
      <w:bodyDiv w:val="1"/>
      <w:marLeft w:val="0"/>
      <w:marRight w:val="0"/>
      <w:marTop w:val="0"/>
      <w:marBottom w:val="0"/>
      <w:divBdr>
        <w:top w:val="none" w:sz="0" w:space="0" w:color="auto"/>
        <w:left w:val="none" w:sz="0" w:space="0" w:color="auto"/>
        <w:bottom w:val="none" w:sz="0" w:space="0" w:color="auto"/>
        <w:right w:val="none" w:sz="0" w:space="0" w:color="auto"/>
      </w:divBdr>
    </w:div>
    <w:div w:id="1050300647">
      <w:bodyDiv w:val="1"/>
      <w:marLeft w:val="0"/>
      <w:marRight w:val="0"/>
      <w:marTop w:val="0"/>
      <w:marBottom w:val="0"/>
      <w:divBdr>
        <w:top w:val="none" w:sz="0" w:space="0" w:color="auto"/>
        <w:left w:val="none" w:sz="0" w:space="0" w:color="auto"/>
        <w:bottom w:val="none" w:sz="0" w:space="0" w:color="auto"/>
        <w:right w:val="none" w:sz="0" w:space="0" w:color="auto"/>
      </w:divBdr>
    </w:div>
    <w:div w:id="1206404770">
      <w:bodyDiv w:val="1"/>
      <w:marLeft w:val="0"/>
      <w:marRight w:val="0"/>
      <w:marTop w:val="0"/>
      <w:marBottom w:val="0"/>
      <w:divBdr>
        <w:top w:val="none" w:sz="0" w:space="0" w:color="auto"/>
        <w:left w:val="none" w:sz="0" w:space="0" w:color="auto"/>
        <w:bottom w:val="none" w:sz="0" w:space="0" w:color="auto"/>
        <w:right w:val="none" w:sz="0" w:space="0" w:color="auto"/>
      </w:divBdr>
    </w:div>
    <w:div w:id="1277130742">
      <w:bodyDiv w:val="1"/>
      <w:marLeft w:val="0"/>
      <w:marRight w:val="0"/>
      <w:marTop w:val="0"/>
      <w:marBottom w:val="0"/>
      <w:divBdr>
        <w:top w:val="none" w:sz="0" w:space="0" w:color="auto"/>
        <w:left w:val="none" w:sz="0" w:space="0" w:color="auto"/>
        <w:bottom w:val="none" w:sz="0" w:space="0" w:color="auto"/>
        <w:right w:val="none" w:sz="0" w:space="0" w:color="auto"/>
      </w:divBdr>
    </w:div>
    <w:div w:id="1328362390">
      <w:bodyDiv w:val="1"/>
      <w:marLeft w:val="0"/>
      <w:marRight w:val="0"/>
      <w:marTop w:val="0"/>
      <w:marBottom w:val="0"/>
      <w:divBdr>
        <w:top w:val="none" w:sz="0" w:space="0" w:color="auto"/>
        <w:left w:val="none" w:sz="0" w:space="0" w:color="auto"/>
        <w:bottom w:val="none" w:sz="0" w:space="0" w:color="auto"/>
        <w:right w:val="none" w:sz="0" w:space="0" w:color="auto"/>
      </w:divBdr>
    </w:div>
    <w:div w:id="1360204828">
      <w:bodyDiv w:val="1"/>
      <w:marLeft w:val="0"/>
      <w:marRight w:val="0"/>
      <w:marTop w:val="0"/>
      <w:marBottom w:val="0"/>
      <w:divBdr>
        <w:top w:val="none" w:sz="0" w:space="0" w:color="auto"/>
        <w:left w:val="none" w:sz="0" w:space="0" w:color="auto"/>
        <w:bottom w:val="none" w:sz="0" w:space="0" w:color="auto"/>
        <w:right w:val="none" w:sz="0" w:space="0" w:color="auto"/>
      </w:divBdr>
    </w:div>
    <w:div w:id="1494955145">
      <w:bodyDiv w:val="1"/>
      <w:marLeft w:val="0"/>
      <w:marRight w:val="0"/>
      <w:marTop w:val="0"/>
      <w:marBottom w:val="0"/>
      <w:divBdr>
        <w:top w:val="none" w:sz="0" w:space="0" w:color="auto"/>
        <w:left w:val="none" w:sz="0" w:space="0" w:color="auto"/>
        <w:bottom w:val="none" w:sz="0" w:space="0" w:color="auto"/>
        <w:right w:val="none" w:sz="0" w:space="0" w:color="auto"/>
      </w:divBdr>
    </w:div>
    <w:div w:id="1590190212">
      <w:bodyDiv w:val="1"/>
      <w:marLeft w:val="0"/>
      <w:marRight w:val="0"/>
      <w:marTop w:val="0"/>
      <w:marBottom w:val="0"/>
      <w:divBdr>
        <w:top w:val="none" w:sz="0" w:space="0" w:color="auto"/>
        <w:left w:val="none" w:sz="0" w:space="0" w:color="auto"/>
        <w:bottom w:val="none" w:sz="0" w:space="0" w:color="auto"/>
        <w:right w:val="none" w:sz="0" w:space="0" w:color="auto"/>
      </w:divBdr>
    </w:div>
    <w:div w:id="1728794977">
      <w:bodyDiv w:val="1"/>
      <w:marLeft w:val="0"/>
      <w:marRight w:val="0"/>
      <w:marTop w:val="0"/>
      <w:marBottom w:val="0"/>
      <w:divBdr>
        <w:top w:val="none" w:sz="0" w:space="0" w:color="auto"/>
        <w:left w:val="none" w:sz="0" w:space="0" w:color="auto"/>
        <w:bottom w:val="none" w:sz="0" w:space="0" w:color="auto"/>
        <w:right w:val="none" w:sz="0" w:space="0" w:color="auto"/>
      </w:divBdr>
    </w:div>
    <w:div w:id="1741825770">
      <w:bodyDiv w:val="1"/>
      <w:marLeft w:val="0"/>
      <w:marRight w:val="0"/>
      <w:marTop w:val="0"/>
      <w:marBottom w:val="0"/>
      <w:divBdr>
        <w:top w:val="none" w:sz="0" w:space="0" w:color="auto"/>
        <w:left w:val="none" w:sz="0" w:space="0" w:color="auto"/>
        <w:bottom w:val="none" w:sz="0" w:space="0" w:color="auto"/>
        <w:right w:val="none" w:sz="0" w:space="0" w:color="auto"/>
      </w:divBdr>
    </w:div>
    <w:div w:id="1849900300">
      <w:bodyDiv w:val="1"/>
      <w:marLeft w:val="0"/>
      <w:marRight w:val="0"/>
      <w:marTop w:val="0"/>
      <w:marBottom w:val="0"/>
      <w:divBdr>
        <w:top w:val="none" w:sz="0" w:space="0" w:color="auto"/>
        <w:left w:val="none" w:sz="0" w:space="0" w:color="auto"/>
        <w:bottom w:val="none" w:sz="0" w:space="0" w:color="auto"/>
        <w:right w:val="none" w:sz="0" w:space="0" w:color="auto"/>
      </w:divBdr>
    </w:div>
    <w:div w:id="214684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8</Pages>
  <Words>14877</Words>
  <Characters>8480</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Danguolė Budrienė</cp:lastModifiedBy>
  <cp:revision>7</cp:revision>
  <dcterms:created xsi:type="dcterms:W3CDTF">2026-06-10T09:52:00Z</dcterms:created>
  <dcterms:modified xsi:type="dcterms:W3CDTF">2026-06-17T08:46:00Z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